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590AE" w14:textId="57CCE3D1" w:rsidR="00A57346" w:rsidRDefault="00A57346" w:rsidP="00A57346">
      <w:pPr>
        <w:pStyle w:val="Textkrper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8" w:color="auto"/>
        </w:pBdr>
        <w:shd w:val="pct12" w:color="auto" w:fill="FFFFFF"/>
        <w:tabs>
          <w:tab w:val="left" w:pos="1418"/>
          <w:tab w:val="left" w:pos="3969"/>
          <w:tab w:val="left" w:pos="8222"/>
          <w:tab w:val="right" w:pos="10065"/>
        </w:tabs>
        <w:ind w:left="142" w:right="142"/>
        <w:rPr>
          <w:rFonts w:cs="Arial"/>
          <w:color w:val="000000"/>
          <w:sz w:val="24"/>
          <w:szCs w:val="24"/>
        </w:rPr>
      </w:pPr>
      <w:permStart w:id="443744936" w:edGrp="everyone"/>
      <w:r>
        <w:rPr>
          <w:rFonts w:cs="Arial"/>
          <w:sz w:val="24"/>
          <w:szCs w:val="24"/>
        </w:rPr>
        <w:tab/>
      </w:r>
      <w:r w:rsidRPr="000D3EFB">
        <w:rPr>
          <w:rFonts w:cs="Arial"/>
          <w:sz w:val="24"/>
          <w:szCs w:val="24"/>
        </w:rPr>
        <w:t>SCFA</w:t>
      </w:r>
      <w:r w:rsidRPr="000D3EFB">
        <w:rPr>
          <w:rFonts w:cs="Arial"/>
          <w:color w:val="000000"/>
          <w:sz w:val="24"/>
          <w:szCs w:val="24"/>
        </w:rPr>
        <w:t xml:space="preserve"> </w:t>
      </w:r>
      <w:r w:rsidRPr="000D3EFB">
        <w:rPr>
          <w:rFonts w:cs="Arial"/>
          <w:color w:val="000000"/>
          <w:sz w:val="24"/>
          <w:szCs w:val="24"/>
        </w:rPr>
        <w:tab/>
      </w:r>
      <w:r w:rsidRPr="0078552E">
        <w:rPr>
          <w:rFonts w:cs="Arial"/>
          <w:b w:val="0"/>
          <w:color w:val="000000"/>
          <w:sz w:val="16"/>
          <w:lang w:val="de-CH"/>
        </w:rPr>
        <w:t>Mustervorlage</w:t>
      </w:r>
      <w:r w:rsidRPr="0078552E">
        <w:rPr>
          <w:rFonts w:cs="Arial"/>
          <w:b w:val="0"/>
          <w:sz w:val="16"/>
          <w:lang w:val="de-CH"/>
        </w:rPr>
        <w:t xml:space="preserve"> der Branche</w:t>
      </w:r>
      <w:r w:rsidR="00924395">
        <w:rPr>
          <w:rFonts w:cs="Arial"/>
          <w:b w:val="0"/>
          <w:sz w:val="16"/>
          <w:lang w:val="de-CH"/>
        </w:rPr>
        <w:t xml:space="preserve"> </w:t>
      </w:r>
      <w:r w:rsidR="006D3899">
        <w:rPr>
          <w:rFonts w:cs="Arial"/>
          <w:b w:val="0"/>
          <w:sz w:val="16"/>
          <w:lang w:val="de-CH"/>
        </w:rPr>
        <w:t>202</w:t>
      </w:r>
      <w:r w:rsidR="00821FFF">
        <w:rPr>
          <w:rFonts w:cs="Arial"/>
          <w:b w:val="0"/>
          <w:sz w:val="16"/>
          <w:lang w:val="de-CH"/>
        </w:rPr>
        <w:t>5</w:t>
      </w:r>
      <w:r>
        <w:rPr>
          <w:rFonts w:cs="Arial"/>
          <w:b w:val="0"/>
          <w:sz w:val="16"/>
          <w:lang w:val="de-CH"/>
        </w:rPr>
        <w:tab/>
      </w:r>
      <w:r w:rsidRPr="000D3EFB">
        <w:rPr>
          <w:rFonts w:cs="Arial"/>
          <w:color w:val="000000"/>
          <w:sz w:val="24"/>
          <w:szCs w:val="24"/>
        </w:rPr>
        <w:t>VSGP</w:t>
      </w:r>
    </w:p>
    <w:p w14:paraId="329C09CD" w14:textId="77777777" w:rsidR="00A57346" w:rsidRPr="001922A5" w:rsidRDefault="00A57346" w:rsidP="00A57346">
      <w:pPr>
        <w:pStyle w:val="Textkrper"/>
        <w:shd w:val="clear" w:color="auto" w:fill="FFFFFF"/>
        <w:tabs>
          <w:tab w:val="right" w:pos="8080"/>
        </w:tabs>
        <w:ind w:right="141"/>
        <w:rPr>
          <w:rFonts w:cs="Arial"/>
          <w:color w:val="000000"/>
          <w:sz w:val="8"/>
          <w:szCs w:val="8"/>
        </w:rPr>
      </w:pPr>
    </w:p>
    <w:p w14:paraId="2730C5DB" w14:textId="77777777" w:rsidR="00A57346" w:rsidRPr="001922A5" w:rsidRDefault="00A57346" w:rsidP="00A57346">
      <w:pPr>
        <w:pStyle w:val="Textkrper"/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7" w:color="auto"/>
        </w:pBdr>
        <w:shd w:val="pct12" w:color="auto" w:fill="FFFFFF"/>
        <w:tabs>
          <w:tab w:val="right" w:pos="8080"/>
        </w:tabs>
        <w:ind w:left="142" w:right="141"/>
        <w:rPr>
          <w:rFonts w:cs="Arial"/>
          <w:color w:val="000000"/>
          <w:sz w:val="26"/>
          <w:szCs w:val="26"/>
        </w:rPr>
      </w:pPr>
    </w:p>
    <w:p w14:paraId="152327DF" w14:textId="77777777" w:rsidR="00A57346" w:rsidRPr="001922A5" w:rsidRDefault="00A57346" w:rsidP="00A57346">
      <w:pPr>
        <w:pStyle w:val="Textkrper"/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7" w:color="auto"/>
        </w:pBdr>
        <w:shd w:val="pct12" w:color="auto" w:fill="FFFFFF"/>
        <w:tabs>
          <w:tab w:val="right" w:pos="8080"/>
        </w:tabs>
        <w:ind w:left="142" w:right="141"/>
        <w:rPr>
          <w:rFonts w:cs="Arial"/>
          <w:color w:val="000000"/>
          <w:sz w:val="26"/>
          <w:szCs w:val="26"/>
        </w:rPr>
      </w:pPr>
      <w:r w:rsidRPr="001922A5">
        <w:rPr>
          <w:rFonts w:cs="Arial"/>
          <w:color w:val="000000"/>
          <w:sz w:val="26"/>
          <w:szCs w:val="26"/>
        </w:rPr>
        <w:t xml:space="preserve">Kopf zur individuellen Gestaltung </w:t>
      </w:r>
      <w:r>
        <w:rPr>
          <w:rFonts w:cs="Arial"/>
          <w:color w:val="000000"/>
          <w:sz w:val="26"/>
          <w:szCs w:val="26"/>
        </w:rPr>
        <w:t>durch den Verarbeitungsbetrieb</w:t>
      </w:r>
    </w:p>
    <w:p w14:paraId="00BD4A2A" w14:textId="77777777" w:rsidR="00A57346" w:rsidRPr="001922A5" w:rsidRDefault="00A57346" w:rsidP="00A57346">
      <w:pPr>
        <w:pStyle w:val="Textkrper"/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7" w:color="auto"/>
        </w:pBdr>
        <w:shd w:val="pct12" w:color="auto" w:fill="FFFFFF"/>
        <w:tabs>
          <w:tab w:val="right" w:pos="8080"/>
        </w:tabs>
        <w:ind w:left="142" w:right="141"/>
        <w:rPr>
          <w:rFonts w:cs="Arial"/>
          <w:color w:val="000000"/>
          <w:sz w:val="26"/>
          <w:szCs w:val="26"/>
        </w:rPr>
      </w:pPr>
    </w:p>
    <w:p w14:paraId="78D2F0EA" w14:textId="77777777" w:rsidR="00A57346" w:rsidRPr="001922A5" w:rsidRDefault="00A57346" w:rsidP="00A57346">
      <w:pPr>
        <w:pStyle w:val="Textkrper"/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7" w:color="auto"/>
        </w:pBdr>
        <w:shd w:val="pct12" w:color="auto" w:fill="FFFFFF"/>
        <w:tabs>
          <w:tab w:val="right" w:pos="8080"/>
        </w:tabs>
        <w:ind w:left="142" w:right="141"/>
        <w:rPr>
          <w:rFonts w:cs="Arial"/>
          <w:color w:val="000000"/>
          <w:sz w:val="26"/>
          <w:szCs w:val="26"/>
        </w:rPr>
      </w:pPr>
    </w:p>
    <w:p w14:paraId="4F714209" w14:textId="77777777" w:rsidR="00A57346" w:rsidRPr="00E37378" w:rsidRDefault="00A57346" w:rsidP="00A57346">
      <w:pPr>
        <w:tabs>
          <w:tab w:val="left" w:pos="4678"/>
          <w:tab w:val="left" w:pos="7088"/>
        </w:tabs>
        <w:jc w:val="both"/>
        <w:rPr>
          <w:rFonts w:ascii="Arial" w:hAnsi="Arial" w:cs="Arial"/>
          <w:color w:val="000000"/>
          <w:sz w:val="16"/>
          <w:szCs w:val="16"/>
        </w:rPr>
      </w:pPr>
    </w:p>
    <w:permEnd w:id="443744936"/>
    <w:p w14:paraId="46FF3068" w14:textId="77777777" w:rsidR="009549C1" w:rsidRDefault="009549C1" w:rsidP="009549C1">
      <w:pPr>
        <w:tabs>
          <w:tab w:val="left" w:pos="4678"/>
          <w:tab w:val="left" w:pos="7088"/>
        </w:tabs>
        <w:jc w:val="both"/>
        <w:rPr>
          <w:rFonts w:ascii="Arial" w:hAnsi="Arial" w:cs="Arial"/>
          <w:color w:val="000000"/>
          <w:sz w:val="16"/>
          <w:szCs w:val="16"/>
        </w:rPr>
      </w:pPr>
    </w:p>
    <w:p w14:paraId="46F0D727" w14:textId="14D1AF3C" w:rsidR="009549C1" w:rsidRPr="0055357E" w:rsidRDefault="009549C1" w:rsidP="009549C1">
      <w:pPr>
        <w:pStyle w:val="Titel"/>
        <w:pBdr>
          <w:bottom w:val="none" w:sz="0" w:space="0" w:color="auto"/>
        </w:pBd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55357E">
        <w:rPr>
          <w:rFonts w:ascii="Arial" w:hAnsi="Arial" w:cs="Arial"/>
          <w:sz w:val="24"/>
          <w:szCs w:val="24"/>
        </w:rPr>
        <w:t>5.</w:t>
      </w:r>
      <w:r w:rsidRPr="0055357E">
        <w:rPr>
          <w:rFonts w:ascii="Arial" w:hAnsi="Arial" w:cs="Arial"/>
          <w:sz w:val="24"/>
          <w:szCs w:val="24"/>
        </w:rPr>
        <w:tab/>
        <w:t>Sonderbestimmungen für Maschinenpflückbohnen</w:t>
      </w:r>
      <w:r w:rsidR="00830B24">
        <w:rPr>
          <w:rFonts w:ascii="Arial" w:hAnsi="Arial" w:cs="Arial"/>
          <w:sz w:val="24"/>
          <w:szCs w:val="24"/>
        </w:rPr>
        <w:t xml:space="preserve"> </w:t>
      </w:r>
      <w:r w:rsidR="006D3899">
        <w:rPr>
          <w:rFonts w:ascii="Arial" w:hAnsi="Arial" w:cs="Arial"/>
          <w:sz w:val="24"/>
          <w:szCs w:val="24"/>
        </w:rPr>
        <w:t>202</w:t>
      </w:r>
      <w:r w:rsidR="00821FFF">
        <w:rPr>
          <w:rFonts w:ascii="Arial" w:hAnsi="Arial" w:cs="Arial"/>
          <w:sz w:val="24"/>
          <w:szCs w:val="24"/>
        </w:rPr>
        <w:t>5</w:t>
      </w:r>
    </w:p>
    <w:p w14:paraId="207AD70D" w14:textId="77777777" w:rsidR="009549C1" w:rsidRPr="0055357E" w:rsidRDefault="009549C1" w:rsidP="009549C1">
      <w:pPr>
        <w:pStyle w:val="Vorgabetext"/>
        <w:tabs>
          <w:tab w:val="left" w:pos="567"/>
        </w:tabs>
        <w:spacing w:after="360"/>
        <w:ind w:left="6"/>
        <w:rPr>
          <w:b/>
          <w:sz w:val="20"/>
        </w:rPr>
      </w:pPr>
      <w:r w:rsidRPr="0055357E">
        <w:rPr>
          <w:b/>
          <w:sz w:val="20"/>
        </w:rPr>
        <w:tab/>
        <w:t>(integrierender Bestandteil des Anbauvertrages)</w:t>
      </w:r>
    </w:p>
    <w:p w14:paraId="2398C612" w14:textId="77777777" w:rsidR="00D7621F" w:rsidRPr="0055357E" w:rsidRDefault="00D7621F" w:rsidP="00DE0894">
      <w:pPr>
        <w:numPr>
          <w:ilvl w:val="1"/>
          <w:numId w:val="2"/>
        </w:numPr>
        <w:tabs>
          <w:tab w:val="clear" w:pos="705"/>
          <w:tab w:val="num" w:pos="567"/>
        </w:tabs>
        <w:spacing w:after="60"/>
        <w:ind w:left="567" w:hanging="567"/>
        <w:rPr>
          <w:rFonts w:ascii="Arial" w:hAnsi="Arial" w:cs="Arial"/>
          <w:b/>
          <w:sz w:val="18"/>
          <w:szCs w:val="18"/>
        </w:rPr>
      </w:pPr>
      <w:r w:rsidRPr="0055357E">
        <w:rPr>
          <w:rFonts w:ascii="Arial" w:hAnsi="Arial" w:cs="Arial"/>
          <w:b/>
          <w:sz w:val="18"/>
          <w:szCs w:val="18"/>
        </w:rPr>
        <w:t>Aussaattermine</w:t>
      </w:r>
    </w:p>
    <w:p w14:paraId="36F36ACB" w14:textId="77777777" w:rsidR="00D7621F" w:rsidRPr="0055357E" w:rsidRDefault="00D7621F" w:rsidP="00D7621F">
      <w:pPr>
        <w:tabs>
          <w:tab w:val="left" w:pos="567"/>
        </w:tabs>
        <w:spacing w:after="240"/>
        <w:rPr>
          <w:rFonts w:ascii="Arial" w:hAnsi="Arial" w:cs="Arial"/>
          <w:sz w:val="18"/>
          <w:szCs w:val="18"/>
        </w:rPr>
      </w:pPr>
      <w:r w:rsidRPr="0055357E">
        <w:rPr>
          <w:rFonts w:ascii="Arial" w:hAnsi="Arial" w:cs="Arial"/>
          <w:sz w:val="18"/>
          <w:szCs w:val="18"/>
        </w:rPr>
        <w:tab/>
        <w:t>Die Aussaattermine werden vom Verarbeitungsbetrieb bestimmt.</w:t>
      </w:r>
    </w:p>
    <w:p w14:paraId="3354C7D0" w14:textId="77777777" w:rsidR="00D7621F" w:rsidRPr="0055357E" w:rsidRDefault="00D7621F" w:rsidP="00D7621F">
      <w:pPr>
        <w:numPr>
          <w:ilvl w:val="1"/>
          <w:numId w:val="2"/>
        </w:numPr>
        <w:tabs>
          <w:tab w:val="clear" w:pos="705"/>
          <w:tab w:val="num" w:pos="567"/>
        </w:tabs>
        <w:spacing w:after="60"/>
        <w:ind w:left="567" w:hanging="567"/>
        <w:rPr>
          <w:rFonts w:ascii="Arial" w:hAnsi="Arial" w:cs="Arial"/>
          <w:b/>
          <w:sz w:val="18"/>
          <w:szCs w:val="18"/>
        </w:rPr>
      </w:pPr>
      <w:r w:rsidRPr="0055357E">
        <w:rPr>
          <w:rFonts w:ascii="Arial" w:hAnsi="Arial" w:cs="Arial"/>
          <w:b/>
          <w:sz w:val="18"/>
          <w:szCs w:val="18"/>
        </w:rPr>
        <w:t>Dispositionen</w:t>
      </w:r>
    </w:p>
    <w:p w14:paraId="568236C6" w14:textId="77777777" w:rsidR="00D7621F" w:rsidRPr="0055357E" w:rsidRDefault="00D7621F" w:rsidP="00D7621F">
      <w:pPr>
        <w:tabs>
          <w:tab w:val="left" w:pos="567"/>
        </w:tabs>
        <w:spacing w:after="240"/>
        <w:rPr>
          <w:rFonts w:ascii="Arial" w:hAnsi="Arial" w:cs="Arial"/>
          <w:sz w:val="18"/>
          <w:szCs w:val="18"/>
        </w:rPr>
      </w:pPr>
      <w:r w:rsidRPr="0055357E">
        <w:rPr>
          <w:rFonts w:ascii="Arial" w:hAnsi="Arial" w:cs="Arial"/>
          <w:sz w:val="18"/>
          <w:szCs w:val="18"/>
        </w:rPr>
        <w:tab/>
        <w:t xml:space="preserve">Der </w:t>
      </w:r>
      <w:r w:rsidR="00A47540" w:rsidRPr="0055357E">
        <w:rPr>
          <w:rFonts w:ascii="Arial" w:hAnsi="Arial" w:cs="Arial"/>
          <w:sz w:val="18"/>
          <w:szCs w:val="18"/>
        </w:rPr>
        <w:t>Rohstofflieferant</w:t>
      </w:r>
      <w:r w:rsidRPr="0055357E">
        <w:rPr>
          <w:rFonts w:ascii="Arial" w:hAnsi="Arial" w:cs="Arial"/>
          <w:sz w:val="18"/>
          <w:szCs w:val="18"/>
        </w:rPr>
        <w:t xml:space="preserve"> verpflichtet sich, die Dispositionen des Verarbeitungsbetriebes genau einzuhalten.</w:t>
      </w:r>
    </w:p>
    <w:p w14:paraId="5C7C3D51" w14:textId="77777777" w:rsidR="00100CB2" w:rsidRPr="0055357E" w:rsidRDefault="00100CB2" w:rsidP="00A47540">
      <w:pPr>
        <w:numPr>
          <w:ilvl w:val="1"/>
          <w:numId w:val="2"/>
        </w:numPr>
        <w:tabs>
          <w:tab w:val="clear" w:pos="705"/>
          <w:tab w:val="num" w:pos="567"/>
        </w:tabs>
        <w:spacing w:after="120"/>
        <w:ind w:left="567" w:hanging="567"/>
        <w:rPr>
          <w:rFonts w:ascii="Arial" w:hAnsi="Arial" w:cs="Arial"/>
          <w:b/>
          <w:sz w:val="18"/>
          <w:szCs w:val="18"/>
        </w:rPr>
      </w:pPr>
      <w:r w:rsidRPr="0055357E">
        <w:rPr>
          <w:rFonts w:ascii="Arial" w:hAnsi="Arial" w:cs="Arial"/>
          <w:b/>
          <w:sz w:val="18"/>
          <w:szCs w:val="18"/>
        </w:rPr>
        <w:t>Qualitätsbestimmungen</w:t>
      </w:r>
    </w:p>
    <w:p w14:paraId="25494224" w14:textId="77777777" w:rsidR="00100CB2" w:rsidRPr="0055357E" w:rsidRDefault="00100CB2" w:rsidP="00A47540">
      <w:pPr>
        <w:numPr>
          <w:ilvl w:val="2"/>
          <w:numId w:val="2"/>
        </w:numPr>
        <w:tabs>
          <w:tab w:val="clear" w:pos="720"/>
          <w:tab w:val="num" w:pos="567"/>
        </w:tabs>
        <w:spacing w:after="60"/>
        <w:ind w:left="567" w:hanging="567"/>
        <w:jc w:val="both"/>
        <w:rPr>
          <w:rFonts w:ascii="Arial" w:hAnsi="Arial" w:cs="Arial"/>
          <w:b/>
          <w:sz w:val="18"/>
          <w:szCs w:val="18"/>
          <w:lang w:val="de-CH"/>
        </w:rPr>
      </w:pPr>
      <w:r w:rsidRPr="0055357E">
        <w:rPr>
          <w:rFonts w:ascii="Arial" w:hAnsi="Arial" w:cs="Arial"/>
          <w:b/>
          <w:sz w:val="18"/>
          <w:szCs w:val="18"/>
          <w:lang w:val="de-CH"/>
        </w:rPr>
        <w:t>Musterentnahme</w:t>
      </w:r>
    </w:p>
    <w:p w14:paraId="067B2045" w14:textId="77777777" w:rsidR="003B4900" w:rsidRPr="000F27E4" w:rsidRDefault="004E5A09" w:rsidP="003B4900">
      <w:pPr>
        <w:tabs>
          <w:tab w:val="left" w:pos="567"/>
        </w:tabs>
        <w:spacing w:after="120"/>
        <w:ind w:left="567"/>
        <w:rPr>
          <w:rFonts w:ascii="Arial" w:hAnsi="Arial" w:cs="Arial"/>
          <w:sz w:val="18"/>
          <w:szCs w:val="18"/>
        </w:rPr>
      </w:pPr>
      <w:r w:rsidRPr="000F27E4">
        <w:rPr>
          <w:rFonts w:ascii="Arial" w:hAnsi="Arial" w:cs="Arial"/>
          <w:sz w:val="18"/>
          <w:szCs w:val="18"/>
        </w:rPr>
        <w:t xml:space="preserve">Für die Qualitätsbestimmung wird </w:t>
      </w:r>
      <w:r w:rsidR="00100CB2" w:rsidRPr="000F27E4">
        <w:rPr>
          <w:rFonts w:ascii="Arial" w:hAnsi="Arial" w:cs="Arial"/>
          <w:sz w:val="18"/>
          <w:szCs w:val="18"/>
        </w:rPr>
        <w:t xml:space="preserve">an mindestens 3 Stellen des Fahrzeuges ein repräsentatives </w:t>
      </w:r>
      <w:r w:rsidR="00E95F9A" w:rsidRPr="000F27E4">
        <w:rPr>
          <w:rFonts w:ascii="Arial" w:hAnsi="Arial" w:cs="Arial"/>
          <w:sz w:val="18"/>
          <w:szCs w:val="18"/>
        </w:rPr>
        <w:t xml:space="preserve">Muster </w:t>
      </w:r>
      <w:r w:rsidR="00100CB2" w:rsidRPr="000F27E4">
        <w:rPr>
          <w:rFonts w:ascii="Arial" w:hAnsi="Arial" w:cs="Arial"/>
          <w:sz w:val="18"/>
          <w:szCs w:val="18"/>
        </w:rPr>
        <w:t xml:space="preserve">gezogen. Die Mindestmenge </w:t>
      </w:r>
      <w:r w:rsidR="00E95F9A" w:rsidRPr="000F27E4">
        <w:rPr>
          <w:rFonts w:ascii="Arial" w:hAnsi="Arial" w:cs="Arial"/>
          <w:sz w:val="18"/>
          <w:szCs w:val="18"/>
        </w:rPr>
        <w:t>des Gesamtmusters</w:t>
      </w:r>
      <w:r w:rsidR="003406BB" w:rsidRPr="000F27E4">
        <w:rPr>
          <w:rFonts w:ascii="Arial" w:hAnsi="Arial" w:cs="Arial"/>
          <w:sz w:val="18"/>
          <w:szCs w:val="18"/>
        </w:rPr>
        <w:t xml:space="preserve"> beträgt </w:t>
      </w:r>
      <w:r w:rsidR="003406BB" w:rsidRPr="00FE2D19">
        <w:rPr>
          <w:rFonts w:ascii="Arial" w:hAnsi="Arial" w:cs="Arial"/>
          <w:sz w:val="18"/>
          <w:szCs w:val="18"/>
        </w:rPr>
        <w:t>5</w:t>
      </w:r>
      <w:r w:rsidR="00100CB2" w:rsidRPr="00FE2D19">
        <w:rPr>
          <w:rFonts w:ascii="Arial" w:hAnsi="Arial" w:cs="Arial"/>
          <w:sz w:val="18"/>
          <w:szCs w:val="18"/>
        </w:rPr>
        <w:t xml:space="preserve"> kg</w:t>
      </w:r>
      <w:r w:rsidR="00100CB2" w:rsidRPr="000F27E4">
        <w:rPr>
          <w:rFonts w:ascii="Arial" w:hAnsi="Arial" w:cs="Arial"/>
          <w:sz w:val="18"/>
          <w:szCs w:val="18"/>
        </w:rPr>
        <w:t xml:space="preserve">. Die </w:t>
      </w:r>
      <w:r w:rsidR="00E95F9A" w:rsidRPr="000F27E4">
        <w:rPr>
          <w:rFonts w:ascii="Arial" w:hAnsi="Arial" w:cs="Arial"/>
          <w:sz w:val="18"/>
          <w:szCs w:val="18"/>
        </w:rPr>
        <w:t xml:space="preserve">Musterentnahme </w:t>
      </w:r>
      <w:r w:rsidR="003B4900" w:rsidRPr="000F27E4">
        <w:rPr>
          <w:rFonts w:ascii="Arial" w:hAnsi="Arial" w:cs="Arial"/>
          <w:sz w:val="18"/>
          <w:szCs w:val="18"/>
        </w:rPr>
        <w:t xml:space="preserve">erfolgt </w:t>
      </w:r>
      <w:r w:rsidR="00AE51F8" w:rsidRPr="000F27E4">
        <w:rPr>
          <w:rFonts w:ascii="Arial" w:hAnsi="Arial" w:cs="Arial"/>
          <w:sz w:val="18"/>
          <w:szCs w:val="18"/>
        </w:rPr>
        <w:t>im Verarbeitungsbetrieb</w:t>
      </w:r>
      <w:r w:rsidR="003B4900" w:rsidRPr="000F27E4">
        <w:rPr>
          <w:rFonts w:ascii="Arial" w:hAnsi="Arial" w:cs="Arial"/>
          <w:sz w:val="18"/>
          <w:szCs w:val="18"/>
        </w:rPr>
        <w:t>.</w:t>
      </w:r>
    </w:p>
    <w:p w14:paraId="3C91AB97" w14:textId="77777777" w:rsidR="00100CB2" w:rsidRPr="000F27E4" w:rsidRDefault="00100CB2" w:rsidP="003B4900">
      <w:pPr>
        <w:tabs>
          <w:tab w:val="left" w:pos="567"/>
        </w:tabs>
        <w:spacing w:after="240"/>
        <w:ind w:left="567"/>
        <w:rPr>
          <w:rFonts w:ascii="Arial" w:hAnsi="Arial" w:cs="Arial"/>
          <w:sz w:val="18"/>
          <w:szCs w:val="18"/>
        </w:rPr>
      </w:pPr>
      <w:r w:rsidRPr="000F27E4">
        <w:rPr>
          <w:rFonts w:ascii="Arial" w:hAnsi="Arial" w:cs="Arial"/>
          <w:sz w:val="18"/>
          <w:szCs w:val="18"/>
        </w:rPr>
        <w:t xml:space="preserve">Bei losem Transport mit Bohnen von verschiedenen </w:t>
      </w:r>
      <w:r w:rsidR="00A47540" w:rsidRPr="000F27E4">
        <w:rPr>
          <w:rFonts w:ascii="Arial" w:hAnsi="Arial" w:cs="Arial"/>
          <w:sz w:val="18"/>
          <w:szCs w:val="18"/>
        </w:rPr>
        <w:t xml:space="preserve">Rohstofflieferanten </w:t>
      </w:r>
      <w:r w:rsidRPr="000F27E4">
        <w:rPr>
          <w:rFonts w:ascii="Arial" w:hAnsi="Arial" w:cs="Arial"/>
          <w:sz w:val="18"/>
          <w:szCs w:val="18"/>
        </w:rPr>
        <w:t xml:space="preserve">auf einem Fahrzeug sind die </w:t>
      </w:r>
      <w:r w:rsidR="00E95F9A" w:rsidRPr="000F27E4">
        <w:rPr>
          <w:rFonts w:ascii="Arial" w:hAnsi="Arial" w:cs="Arial"/>
          <w:sz w:val="18"/>
          <w:szCs w:val="18"/>
        </w:rPr>
        <w:t>Muster</w:t>
      </w:r>
      <w:r w:rsidRPr="000F27E4">
        <w:rPr>
          <w:rFonts w:ascii="Arial" w:hAnsi="Arial" w:cs="Arial"/>
          <w:sz w:val="18"/>
          <w:szCs w:val="18"/>
        </w:rPr>
        <w:t xml:space="preserve"> auf dem </w:t>
      </w:r>
      <w:r w:rsidR="003B4900" w:rsidRPr="000F27E4">
        <w:rPr>
          <w:rFonts w:ascii="Arial" w:hAnsi="Arial" w:cs="Arial"/>
          <w:sz w:val="18"/>
          <w:szCs w:val="18"/>
        </w:rPr>
        <w:t>Feld</w:t>
      </w:r>
      <w:r w:rsidRPr="000F27E4">
        <w:rPr>
          <w:rFonts w:ascii="Arial" w:hAnsi="Arial" w:cs="Arial"/>
          <w:sz w:val="18"/>
          <w:szCs w:val="18"/>
        </w:rPr>
        <w:t xml:space="preserve"> zu </w:t>
      </w:r>
      <w:r w:rsidR="009549C1" w:rsidRPr="000F27E4">
        <w:rPr>
          <w:rFonts w:ascii="Arial" w:hAnsi="Arial" w:cs="Arial"/>
          <w:sz w:val="18"/>
          <w:szCs w:val="18"/>
        </w:rPr>
        <w:t>entnehmen</w:t>
      </w:r>
      <w:r w:rsidRPr="000F27E4">
        <w:rPr>
          <w:rFonts w:ascii="Arial" w:hAnsi="Arial" w:cs="Arial"/>
          <w:sz w:val="18"/>
          <w:szCs w:val="18"/>
        </w:rPr>
        <w:t>.</w:t>
      </w:r>
    </w:p>
    <w:p w14:paraId="3B70A65C" w14:textId="77777777" w:rsidR="00100CB2" w:rsidRPr="000F27E4" w:rsidRDefault="00100CB2" w:rsidP="00A47540">
      <w:pPr>
        <w:numPr>
          <w:ilvl w:val="2"/>
          <w:numId w:val="2"/>
        </w:numPr>
        <w:tabs>
          <w:tab w:val="clear" w:pos="720"/>
          <w:tab w:val="num" w:pos="567"/>
        </w:tabs>
        <w:spacing w:after="60"/>
        <w:ind w:left="567" w:hanging="567"/>
        <w:jc w:val="both"/>
        <w:rPr>
          <w:rFonts w:ascii="Arial" w:hAnsi="Arial" w:cs="Arial"/>
          <w:b/>
          <w:sz w:val="18"/>
          <w:szCs w:val="18"/>
          <w:lang w:val="de-CH"/>
        </w:rPr>
      </w:pPr>
      <w:r w:rsidRPr="000F27E4">
        <w:rPr>
          <w:rFonts w:ascii="Arial" w:hAnsi="Arial" w:cs="Arial"/>
          <w:b/>
          <w:sz w:val="18"/>
          <w:szCs w:val="18"/>
          <w:lang w:val="de-CH"/>
        </w:rPr>
        <w:t>Musterverarbeitung</w:t>
      </w:r>
    </w:p>
    <w:p w14:paraId="6BAADD7A" w14:textId="77777777" w:rsidR="003B4900" w:rsidRPr="000F27E4" w:rsidRDefault="00100CB2" w:rsidP="003B4900">
      <w:pPr>
        <w:tabs>
          <w:tab w:val="left" w:pos="567"/>
        </w:tabs>
        <w:spacing w:after="120"/>
        <w:ind w:left="567"/>
        <w:rPr>
          <w:rFonts w:ascii="Arial" w:hAnsi="Arial" w:cs="Arial"/>
          <w:sz w:val="18"/>
          <w:szCs w:val="18"/>
        </w:rPr>
      </w:pPr>
      <w:r w:rsidRPr="000F27E4">
        <w:rPr>
          <w:rFonts w:ascii="Arial" w:hAnsi="Arial" w:cs="Arial"/>
          <w:sz w:val="18"/>
          <w:szCs w:val="18"/>
        </w:rPr>
        <w:t>Aus dem gut durchmischten Gesamtmuster wird ein</w:t>
      </w:r>
      <w:r w:rsidR="004E5A09" w:rsidRPr="000F27E4">
        <w:rPr>
          <w:rFonts w:ascii="Arial" w:hAnsi="Arial" w:cs="Arial"/>
          <w:sz w:val="18"/>
          <w:szCs w:val="18"/>
        </w:rPr>
        <w:t xml:space="preserve"> </w:t>
      </w:r>
      <w:r w:rsidRPr="000F27E4">
        <w:rPr>
          <w:rFonts w:ascii="Arial" w:hAnsi="Arial" w:cs="Arial"/>
          <w:sz w:val="18"/>
          <w:szCs w:val="18"/>
        </w:rPr>
        <w:t xml:space="preserve">Teilmuster von 3 kg </w:t>
      </w:r>
      <w:r w:rsidR="00A114EF" w:rsidRPr="000F27E4">
        <w:rPr>
          <w:rFonts w:ascii="Arial" w:hAnsi="Arial" w:cs="Arial"/>
          <w:sz w:val="18"/>
          <w:szCs w:val="18"/>
        </w:rPr>
        <w:t>zur Ermittlung der Verunreini</w:t>
      </w:r>
      <w:r w:rsidRPr="000F27E4">
        <w:rPr>
          <w:rFonts w:ascii="Arial" w:hAnsi="Arial" w:cs="Arial"/>
          <w:sz w:val="18"/>
          <w:szCs w:val="18"/>
        </w:rPr>
        <w:t>gun</w:t>
      </w:r>
      <w:r w:rsidR="00496804">
        <w:rPr>
          <w:rFonts w:ascii="Arial" w:hAnsi="Arial" w:cs="Arial"/>
          <w:sz w:val="18"/>
          <w:szCs w:val="18"/>
        </w:rPr>
        <w:t>gen</w:t>
      </w:r>
      <w:r w:rsidRPr="000F27E4">
        <w:rPr>
          <w:rFonts w:ascii="Arial" w:hAnsi="Arial" w:cs="Arial"/>
          <w:sz w:val="18"/>
          <w:szCs w:val="18"/>
        </w:rPr>
        <w:t xml:space="preserve"> (Besatz) und sämtlic</w:t>
      </w:r>
      <w:r w:rsidR="003B4900" w:rsidRPr="000F27E4">
        <w:rPr>
          <w:rFonts w:ascii="Arial" w:hAnsi="Arial" w:cs="Arial"/>
          <w:sz w:val="18"/>
          <w:szCs w:val="18"/>
        </w:rPr>
        <w:t>her vorhandener Mängel gezogen.</w:t>
      </w:r>
    </w:p>
    <w:p w14:paraId="14FF8B28" w14:textId="77777777" w:rsidR="00100CB2" w:rsidRPr="000F27E4" w:rsidRDefault="00100CB2" w:rsidP="003B4900">
      <w:pPr>
        <w:tabs>
          <w:tab w:val="left" w:pos="567"/>
        </w:tabs>
        <w:spacing w:after="240"/>
        <w:ind w:left="567"/>
        <w:rPr>
          <w:rFonts w:ascii="Arial" w:hAnsi="Arial" w:cs="Arial"/>
          <w:sz w:val="18"/>
          <w:szCs w:val="18"/>
        </w:rPr>
      </w:pPr>
      <w:r w:rsidRPr="000F27E4">
        <w:rPr>
          <w:rFonts w:ascii="Arial" w:hAnsi="Arial" w:cs="Arial"/>
          <w:sz w:val="18"/>
          <w:szCs w:val="18"/>
        </w:rPr>
        <w:t xml:space="preserve">Aus den verbleibenden, </w:t>
      </w:r>
      <w:r w:rsidR="002B799D" w:rsidRPr="000F27E4">
        <w:rPr>
          <w:rFonts w:ascii="Arial" w:hAnsi="Arial" w:cs="Arial"/>
          <w:sz w:val="18"/>
          <w:szCs w:val="18"/>
        </w:rPr>
        <w:t>gereinigten Bohnen werden 500 g</w:t>
      </w:r>
      <w:r w:rsidRPr="000F27E4">
        <w:rPr>
          <w:rFonts w:ascii="Arial" w:hAnsi="Arial" w:cs="Arial"/>
          <w:sz w:val="18"/>
          <w:szCs w:val="18"/>
        </w:rPr>
        <w:t xml:space="preserve"> mit der anerkannten Normschablone von Hand kalibriert.</w:t>
      </w:r>
    </w:p>
    <w:p w14:paraId="2A8A3E7F" w14:textId="77777777" w:rsidR="00100CB2" w:rsidRPr="000F27E4" w:rsidRDefault="00100CB2" w:rsidP="00A47540">
      <w:pPr>
        <w:numPr>
          <w:ilvl w:val="2"/>
          <w:numId w:val="2"/>
        </w:numPr>
        <w:tabs>
          <w:tab w:val="clear" w:pos="720"/>
          <w:tab w:val="num" w:pos="567"/>
        </w:tabs>
        <w:spacing w:after="60"/>
        <w:ind w:left="567" w:hanging="567"/>
        <w:jc w:val="both"/>
        <w:rPr>
          <w:rFonts w:ascii="Arial" w:hAnsi="Arial" w:cs="Arial"/>
          <w:b/>
          <w:sz w:val="18"/>
          <w:szCs w:val="18"/>
          <w:lang w:val="de-CH"/>
        </w:rPr>
      </w:pPr>
      <w:r w:rsidRPr="000F27E4">
        <w:rPr>
          <w:rFonts w:ascii="Arial" w:hAnsi="Arial" w:cs="Arial"/>
          <w:b/>
          <w:sz w:val="18"/>
          <w:szCs w:val="18"/>
          <w:lang w:val="de-CH"/>
        </w:rPr>
        <w:t>Qualitätsanforderungen</w:t>
      </w:r>
    </w:p>
    <w:p w14:paraId="148C541F" w14:textId="77777777" w:rsidR="00100CB2" w:rsidRPr="000F27E4" w:rsidRDefault="00100CB2" w:rsidP="003B4900">
      <w:pPr>
        <w:tabs>
          <w:tab w:val="left" w:pos="567"/>
        </w:tabs>
        <w:spacing w:after="120"/>
        <w:ind w:left="567"/>
        <w:rPr>
          <w:rFonts w:ascii="Arial" w:hAnsi="Arial" w:cs="Arial"/>
          <w:sz w:val="18"/>
          <w:szCs w:val="18"/>
        </w:rPr>
      </w:pPr>
      <w:r w:rsidRPr="000F27E4">
        <w:rPr>
          <w:rFonts w:ascii="Arial" w:hAnsi="Arial" w:cs="Arial"/>
          <w:sz w:val="18"/>
          <w:szCs w:val="18"/>
        </w:rPr>
        <w:t>Es können nur gesunde und frische Bohnen angenommen und verarbeitet</w:t>
      </w:r>
      <w:r w:rsidR="00A114EF" w:rsidRPr="000F27E4">
        <w:rPr>
          <w:rFonts w:ascii="Arial" w:hAnsi="Arial" w:cs="Arial"/>
          <w:sz w:val="18"/>
          <w:szCs w:val="18"/>
        </w:rPr>
        <w:t xml:space="preserve"> werden. Folgende Verunreini</w:t>
      </w:r>
      <w:r w:rsidRPr="000F27E4">
        <w:rPr>
          <w:rFonts w:ascii="Arial" w:hAnsi="Arial" w:cs="Arial"/>
          <w:sz w:val="18"/>
          <w:szCs w:val="18"/>
        </w:rPr>
        <w:t>gungen (Besatz) und Qualitätsmängel werden in Abzug gebracht:</w:t>
      </w: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3685"/>
        <w:gridCol w:w="1464"/>
        <w:gridCol w:w="1465"/>
        <w:gridCol w:w="1465"/>
      </w:tblGrid>
      <w:tr w:rsidR="00D02F78" w:rsidRPr="00FC6AA2" w14:paraId="04B4B092" w14:textId="77777777" w:rsidTr="00FC6AA2"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83F5C3" w14:textId="77777777" w:rsidR="003B4900" w:rsidRPr="00FC6AA2" w:rsidRDefault="003B4900" w:rsidP="00FC6AA2">
            <w:pPr>
              <w:tabs>
                <w:tab w:val="left" w:pos="8364"/>
              </w:tabs>
              <w:spacing w:before="60" w:after="120"/>
              <w:ind w:right="-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782522" w14:textId="77777777" w:rsidR="003B4900" w:rsidRPr="00FC6AA2" w:rsidRDefault="003B4900" w:rsidP="00FC6AA2">
            <w:pPr>
              <w:tabs>
                <w:tab w:val="left" w:pos="8364"/>
              </w:tabs>
              <w:spacing w:before="60" w:after="120"/>
              <w:ind w:right="-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358DBF" w14:textId="77777777" w:rsidR="003B4900" w:rsidRPr="00FC6AA2" w:rsidRDefault="003B4900" w:rsidP="00FC6AA2">
            <w:pPr>
              <w:tabs>
                <w:tab w:val="left" w:pos="8364"/>
              </w:tabs>
              <w:spacing w:before="60" w:after="120"/>
              <w:ind w:right="-284"/>
              <w:rPr>
                <w:rFonts w:ascii="Arial" w:hAnsi="Arial" w:cs="Arial"/>
                <w:sz w:val="18"/>
                <w:szCs w:val="18"/>
              </w:rPr>
            </w:pPr>
            <w:r w:rsidRPr="00FC6AA2">
              <w:rPr>
                <w:rFonts w:ascii="Arial" w:hAnsi="Arial" w:cs="Arial"/>
                <w:sz w:val="18"/>
                <w:szCs w:val="18"/>
              </w:rPr>
              <w:t>Toleranz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8BD716" w14:textId="77777777" w:rsidR="003B4900" w:rsidRPr="00FC6AA2" w:rsidRDefault="003B4900" w:rsidP="00FC6AA2">
            <w:pPr>
              <w:tabs>
                <w:tab w:val="left" w:pos="8364"/>
              </w:tabs>
              <w:spacing w:before="60" w:after="120"/>
              <w:ind w:right="-284"/>
              <w:rPr>
                <w:rFonts w:ascii="Arial" w:hAnsi="Arial" w:cs="Arial"/>
                <w:sz w:val="18"/>
                <w:szCs w:val="18"/>
              </w:rPr>
            </w:pPr>
            <w:r w:rsidRPr="00FC6AA2">
              <w:rPr>
                <w:rFonts w:ascii="Arial" w:hAnsi="Arial" w:cs="Arial"/>
                <w:sz w:val="18"/>
                <w:szCs w:val="18"/>
              </w:rPr>
              <w:t>Abzug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C76D31" w14:textId="77777777" w:rsidR="003B4900" w:rsidRPr="00FC6AA2" w:rsidRDefault="003B4900" w:rsidP="00FC6AA2">
            <w:pPr>
              <w:tabs>
                <w:tab w:val="left" w:pos="8364"/>
              </w:tabs>
              <w:spacing w:before="60" w:after="120"/>
              <w:ind w:right="-284"/>
              <w:rPr>
                <w:rFonts w:ascii="Arial" w:hAnsi="Arial" w:cs="Arial"/>
                <w:sz w:val="18"/>
                <w:szCs w:val="18"/>
              </w:rPr>
            </w:pPr>
            <w:r w:rsidRPr="00FC6AA2">
              <w:rPr>
                <w:rFonts w:ascii="Arial" w:hAnsi="Arial" w:cs="Arial"/>
                <w:sz w:val="18"/>
                <w:szCs w:val="18"/>
              </w:rPr>
              <w:t>Rückweisungs</w:t>
            </w:r>
            <w:r w:rsidR="00D02F78" w:rsidRPr="00FC6AA2">
              <w:rPr>
                <w:rFonts w:ascii="Arial" w:hAnsi="Arial" w:cs="Arial"/>
                <w:sz w:val="18"/>
                <w:szCs w:val="18"/>
              </w:rPr>
              <w:t>-</w:t>
            </w:r>
            <w:r w:rsidRPr="00FC6AA2">
              <w:rPr>
                <w:rFonts w:ascii="Arial" w:hAnsi="Arial" w:cs="Arial"/>
                <w:sz w:val="18"/>
                <w:szCs w:val="18"/>
              </w:rPr>
              <w:t>möglichkeit</w:t>
            </w:r>
          </w:p>
        </w:tc>
      </w:tr>
      <w:tr w:rsidR="00D02F78" w:rsidRPr="00FC6AA2" w14:paraId="2D1EDC83" w14:textId="77777777" w:rsidTr="00FC6AA2"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2E67442" w14:textId="77777777" w:rsidR="003B4900" w:rsidRPr="00FC6AA2" w:rsidRDefault="003B4900" w:rsidP="00FC6AA2">
            <w:pPr>
              <w:tabs>
                <w:tab w:val="left" w:pos="8364"/>
              </w:tabs>
              <w:spacing w:before="120" w:after="20"/>
              <w:ind w:right="-284"/>
              <w:rPr>
                <w:rFonts w:ascii="Arial" w:hAnsi="Arial" w:cs="Arial"/>
                <w:sz w:val="18"/>
                <w:szCs w:val="18"/>
              </w:rPr>
            </w:pPr>
            <w:r w:rsidRPr="00FC6AA2">
              <w:rPr>
                <w:rFonts w:ascii="Arial" w:hAnsi="Arial" w:cs="Arial"/>
                <w:sz w:val="18"/>
                <w:szCs w:val="18"/>
              </w:rPr>
              <w:t>Besatz: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E06C9AF" w14:textId="77777777" w:rsidR="003B4900" w:rsidRPr="00FC6AA2" w:rsidRDefault="003B4900" w:rsidP="00FC6AA2">
            <w:pPr>
              <w:tabs>
                <w:tab w:val="left" w:pos="8364"/>
              </w:tabs>
              <w:spacing w:before="120" w:after="20"/>
              <w:ind w:right="-284"/>
              <w:rPr>
                <w:rFonts w:ascii="Arial" w:hAnsi="Arial" w:cs="Arial"/>
                <w:sz w:val="18"/>
                <w:szCs w:val="18"/>
              </w:rPr>
            </w:pPr>
            <w:r w:rsidRPr="00FC6AA2">
              <w:rPr>
                <w:rFonts w:ascii="Arial" w:hAnsi="Arial" w:cs="Arial"/>
                <w:sz w:val="18"/>
                <w:szCs w:val="18"/>
              </w:rPr>
              <w:t>Sand, Erde, Steine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744A3D" w14:textId="77777777" w:rsidR="003B4900" w:rsidRPr="00FC6AA2" w:rsidRDefault="00D02F78" w:rsidP="00FC6AA2">
            <w:pPr>
              <w:tabs>
                <w:tab w:val="left" w:pos="8364"/>
              </w:tabs>
              <w:spacing w:before="120" w:after="20"/>
              <w:ind w:left="34" w:right="-61"/>
              <w:rPr>
                <w:rFonts w:ascii="Arial" w:hAnsi="Arial" w:cs="Arial"/>
                <w:sz w:val="18"/>
                <w:szCs w:val="18"/>
              </w:rPr>
            </w:pPr>
            <w:r w:rsidRPr="00FC6AA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50F62E" w14:textId="77777777" w:rsidR="003B4900" w:rsidRPr="00FC6AA2" w:rsidRDefault="00D02F78" w:rsidP="00FC6AA2">
            <w:pPr>
              <w:tabs>
                <w:tab w:val="left" w:pos="8364"/>
              </w:tabs>
              <w:spacing w:before="120" w:after="20"/>
              <w:ind w:left="34" w:right="-155"/>
              <w:rPr>
                <w:rFonts w:ascii="Arial" w:hAnsi="Arial" w:cs="Arial"/>
                <w:sz w:val="18"/>
                <w:szCs w:val="18"/>
              </w:rPr>
            </w:pPr>
            <w:r w:rsidRPr="00FC6AA2">
              <w:rPr>
                <w:rFonts w:ascii="Arial" w:hAnsi="Arial" w:cs="Arial"/>
                <w:sz w:val="18"/>
                <w:szCs w:val="18"/>
              </w:rPr>
              <w:t>voll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010B63" w14:textId="77777777" w:rsidR="003B4900" w:rsidRPr="00FC6AA2" w:rsidRDefault="000A4975" w:rsidP="00FC6AA2">
            <w:pPr>
              <w:tabs>
                <w:tab w:val="left" w:pos="8364"/>
              </w:tabs>
              <w:spacing w:before="120" w:after="20"/>
              <w:ind w:left="34" w:right="-108"/>
              <w:rPr>
                <w:rFonts w:ascii="Arial" w:hAnsi="Arial" w:cs="Arial"/>
                <w:sz w:val="18"/>
                <w:szCs w:val="18"/>
              </w:rPr>
            </w:pPr>
            <w:r w:rsidRPr="00FC6AA2">
              <w:rPr>
                <w:rFonts w:ascii="Arial" w:hAnsi="Arial" w:cs="Arial"/>
                <w:sz w:val="18"/>
                <w:szCs w:val="18"/>
              </w:rPr>
              <w:t>keine</w:t>
            </w:r>
          </w:p>
        </w:tc>
      </w:tr>
      <w:tr w:rsidR="00D02F78" w:rsidRPr="00FC6AA2" w14:paraId="0AB79B7E" w14:textId="77777777" w:rsidTr="00FC6AA2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FE57B2" w14:textId="77777777" w:rsidR="00D02F78" w:rsidRPr="00FC6AA2" w:rsidRDefault="00D02F78" w:rsidP="00FC6AA2">
            <w:pPr>
              <w:tabs>
                <w:tab w:val="left" w:pos="8364"/>
              </w:tabs>
              <w:spacing w:before="20" w:after="20"/>
              <w:ind w:right="-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7713CB" w14:textId="77777777" w:rsidR="00D02F78" w:rsidRPr="00FC6AA2" w:rsidRDefault="00D02F78" w:rsidP="00FC6AA2">
            <w:pPr>
              <w:tabs>
                <w:tab w:val="left" w:pos="8364"/>
              </w:tabs>
              <w:spacing w:before="20" w:after="20"/>
              <w:ind w:right="-284"/>
              <w:rPr>
                <w:rFonts w:ascii="Arial" w:hAnsi="Arial" w:cs="Arial"/>
                <w:sz w:val="18"/>
                <w:szCs w:val="18"/>
              </w:rPr>
            </w:pPr>
            <w:r w:rsidRPr="00FC6AA2">
              <w:rPr>
                <w:rFonts w:ascii="Arial" w:hAnsi="Arial" w:cs="Arial"/>
                <w:sz w:val="18"/>
                <w:szCs w:val="18"/>
              </w:rPr>
              <w:t>Blätter, Stängel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3F1B34" w14:textId="77777777" w:rsidR="00D02F78" w:rsidRPr="00FC6AA2" w:rsidRDefault="00D02F78" w:rsidP="00FC6AA2">
            <w:pPr>
              <w:tabs>
                <w:tab w:val="left" w:pos="8364"/>
              </w:tabs>
              <w:spacing w:before="20" w:after="20"/>
              <w:ind w:left="34" w:right="-61"/>
              <w:rPr>
                <w:rFonts w:ascii="Arial" w:hAnsi="Arial" w:cs="Arial"/>
                <w:sz w:val="18"/>
                <w:szCs w:val="18"/>
              </w:rPr>
            </w:pPr>
            <w:r w:rsidRPr="00FC6AA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03662B" w14:textId="77777777" w:rsidR="00D02F78" w:rsidRPr="00FC6AA2" w:rsidRDefault="00D02F78" w:rsidP="00FC6AA2">
            <w:pPr>
              <w:tabs>
                <w:tab w:val="left" w:pos="8364"/>
              </w:tabs>
              <w:spacing w:before="20" w:after="20"/>
              <w:ind w:left="34" w:right="-155"/>
              <w:rPr>
                <w:rFonts w:ascii="Arial" w:hAnsi="Arial" w:cs="Arial"/>
                <w:sz w:val="18"/>
                <w:szCs w:val="18"/>
              </w:rPr>
            </w:pPr>
            <w:r w:rsidRPr="00FC6AA2">
              <w:rPr>
                <w:rFonts w:ascii="Arial" w:hAnsi="Arial" w:cs="Arial"/>
                <w:sz w:val="18"/>
                <w:szCs w:val="18"/>
              </w:rPr>
              <w:t>voll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35603" w14:textId="77777777" w:rsidR="00D02F78" w:rsidRPr="00FC6AA2" w:rsidRDefault="000A4975" w:rsidP="00FC6AA2">
            <w:pPr>
              <w:tabs>
                <w:tab w:val="left" w:pos="8364"/>
              </w:tabs>
              <w:spacing w:before="20" w:after="20"/>
              <w:ind w:left="34" w:right="-108"/>
              <w:rPr>
                <w:rFonts w:ascii="Arial" w:hAnsi="Arial" w:cs="Arial"/>
                <w:sz w:val="18"/>
                <w:szCs w:val="18"/>
              </w:rPr>
            </w:pPr>
            <w:r w:rsidRPr="00FC6AA2">
              <w:rPr>
                <w:rFonts w:ascii="Arial" w:hAnsi="Arial" w:cs="Arial"/>
                <w:sz w:val="18"/>
                <w:szCs w:val="18"/>
              </w:rPr>
              <w:t>keine</w:t>
            </w:r>
          </w:p>
        </w:tc>
      </w:tr>
      <w:tr w:rsidR="000A4975" w:rsidRPr="00FC6AA2" w14:paraId="6F30DB9F" w14:textId="77777777" w:rsidTr="00FC6AA2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D4E18D" w14:textId="77777777" w:rsidR="000A4975" w:rsidRPr="00FC6AA2" w:rsidRDefault="000A4975" w:rsidP="00FC6AA2">
            <w:pPr>
              <w:tabs>
                <w:tab w:val="left" w:pos="8364"/>
              </w:tabs>
              <w:spacing w:before="20" w:after="20"/>
              <w:ind w:right="-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DDC194" w14:textId="77777777" w:rsidR="000A4975" w:rsidRPr="00FC6AA2" w:rsidRDefault="000A4975" w:rsidP="00FC6AA2">
            <w:pPr>
              <w:tabs>
                <w:tab w:val="left" w:pos="8364"/>
              </w:tabs>
              <w:spacing w:before="20" w:after="20"/>
              <w:ind w:right="-284"/>
              <w:rPr>
                <w:rFonts w:ascii="Arial" w:hAnsi="Arial" w:cs="Arial"/>
                <w:sz w:val="18"/>
                <w:szCs w:val="18"/>
              </w:rPr>
            </w:pPr>
            <w:r w:rsidRPr="00FC6AA2">
              <w:rPr>
                <w:rFonts w:ascii="Arial" w:hAnsi="Arial" w:cs="Arial"/>
                <w:sz w:val="18"/>
                <w:szCs w:val="18"/>
              </w:rPr>
              <w:t>Kaliber unter 4.5 mm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581F0F" w14:textId="77777777" w:rsidR="000A4975" w:rsidRPr="00FC6AA2" w:rsidRDefault="000A4975" w:rsidP="00FC6AA2">
            <w:pPr>
              <w:tabs>
                <w:tab w:val="left" w:pos="8364"/>
              </w:tabs>
              <w:spacing w:before="20" w:after="20"/>
              <w:ind w:left="34" w:right="-61"/>
              <w:rPr>
                <w:rFonts w:ascii="Arial" w:hAnsi="Arial" w:cs="Arial"/>
                <w:sz w:val="18"/>
                <w:szCs w:val="18"/>
              </w:rPr>
            </w:pPr>
            <w:r w:rsidRPr="00FC6AA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AC698E" w14:textId="77777777" w:rsidR="000A4975" w:rsidRPr="00FC6AA2" w:rsidRDefault="000A4975" w:rsidP="00FC6AA2">
            <w:pPr>
              <w:tabs>
                <w:tab w:val="left" w:pos="8364"/>
              </w:tabs>
              <w:spacing w:before="20" w:after="20"/>
              <w:ind w:left="34" w:right="-155"/>
              <w:rPr>
                <w:rFonts w:ascii="Arial" w:hAnsi="Arial" w:cs="Arial"/>
                <w:sz w:val="18"/>
                <w:szCs w:val="18"/>
              </w:rPr>
            </w:pPr>
            <w:r w:rsidRPr="00FC6AA2">
              <w:rPr>
                <w:rFonts w:ascii="Arial" w:hAnsi="Arial" w:cs="Arial"/>
                <w:sz w:val="18"/>
                <w:szCs w:val="18"/>
              </w:rPr>
              <w:t>voll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5A1DA9" w14:textId="77777777" w:rsidR="000A4975" w:rsidRPr="00FC6AA2" w:rsidRDefault="000A4975" w:rsidP="00FC6AA2">
            <w:pPr>
              <w:tabs>
                <w:tab w:val="left" w:pos="8364"/>
              </w:tabs>
              <w:spacing w:before="20" w:after="20"/>
              <w:ind w:left="34" w:right="-108"/>
              <w:rPr>
                <w:rFonts w:ascii="Arial" w:hAnsi="Arial" w:cs="Arial"/>
                <w:sz w:val="18"/>
                <w:szCs w:val="18"/>
              </w:rPr>
            </w:pPr>
            <w:r w:rsidRPr="00FC6AA2">
              <w:rPr>
                <w:rFonts w:ascii="Arial" w:hAnsi="Arial" w:cs="Arial"/>
                <w:sz w:val="18"/>
                <w:szCs w:val="18"/>
              </w:rPr>
              <w:t>keine</w:t>
            </w:r>
          </w:p>
        </w:tc>
      </w:tr>
      <w:tr w:rsidR="00D02F78" w:rsidRPr="00FC6AA2" w14:paraId="19B17E5D" w14:textId="77777777" w:rsidTr="00FC6AA2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664D16" w14:textId="77777777" w:rsidR="00D02F78" w:rsidRPr="00FC6AA2" w:rsidRDefault="00D02F78" w:rsidP="00FC6AA2">
            <w:pPr>
              <w:tabs>
                <w:tab w:val="left" w:pos="8364"/>
              </w:tabs>
              <w:spacing w:before="20" w:after="20"/>
              <w:ind w:right="-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A8153E" w14:textId="77777777" w:rsidR="00D02F78" w:rsidRPr="00FC6AA2" w:rsidRDefault="00D02F78" w:rsidP="00FC6AA2">
            <w:pPr>
              <w:tabs>
                <w:tab w:val="left" w:pos="8364"/>
              </w:tabs>
              <w:spacing w:before="20" w:after="20"/>
              <w:ind w:right="-284"/>
              <w:rPr>
                <w:rFonts w:ascii="Arial" w:hAnsi="Arial" w:cs="Arial"/>
                <w:sz w:val="18"/>
                <w:szCs w:val="18"/>
              </w:rPr>
            </w:pPr>
            <w:r w:rsidRPr="00FC6AA2">
              <w:rPr>
                <w:rFonts w:ascii="Arial" w:hAnsi="Arial" w:cs="Arial"/>
                <w:sz w:val="18"/>
                <w:szCs w:val="18"/>
              </w:rPr>
              <w:t>Schwarzer Nachtschatten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43B39A" w14:textId="77777777" w:rsidR="00D02F78" w:rsidRPr="00FC6AA2" w:rsidRDefault="00C96D55" w:rsidP="00FC6AA2">
            <w:pPr>
              <w:tabs>
                <w:tab w:val="left" w:pos="8364"/>
              </w:tabs>
              <w:spacing w:before="20" w:after="20"/>
              <w:ind w:left="34" w:right="-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4E111B" w14:textId="77777777" w:rsidR="00D02F78" w:rsidRPr="00FC6AA2" w:rsidRDefault="00D02F78" w:rsidP="00FC6AA2">
            <w:pPr>
              <w:tabs>
                <w:tab w:val="left" w:pos="8364"/>
              </w:tabs>
              <w:spacing w:before="20" w:after="20"/>
              <w:ind w:left="34" w:right="-155"/>
              <w:rPr>
                <w:rFonts w:ascii="Arial" w:hAnsi="Arial" w:cs="Arial"/>
                <w:sz w:val="18"/>
                <w:szCs w:val="18"/>
              </w:rPr>
            </w:pPr>
            <w:r w:rsidRPr="00FC6AA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F323CE" w14:textId="77777777" w:rsidR="00D02F78" w:rsidRPr="00FC6AA2" w:rsidRDefault="000A4975" w:rsidP="00FC6AA2">
            <w:pPr>
              <w:tabs>
                <w:tab w:val="left" w:pos="8364"/>
              </w:tabs>
              <w:spacing w:before="20" w:after="20"/>
              <w:ind w:left="34" w:right="-108"/>
              <w:rPr>
                <w:rFonts w:ascii="Arial" w:hAnsi="Arial" w:cs="Arial"/>
                <w:sz w:val="18"/>
                <w:szCs w:val="18"/>
              </w:rPr>
            </w:pPr>
            <w:r w:rsidRPr="00FC6AA2">
              <w:rPr>
                <w:rFonts w:ascii="Arial" w:hAnsi="Arial" w:cs="Arial"/>
                <w:sz w:val="18"/>
                <w:szCs w:val="18"/>
              </w:rPr>
              <w:t>ja</w:t>
            </w:r>
          </w:p>
        </w:tc>
      </w:tr>
      <w:tr w:rsidR="00D02F78" w:rsidRPr="00FC6AA2" w14:paraId="75A79E69" w14:textId="77777777" w:rsidTr="00FC6AA2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49782C" w14:textId="77777777" w:rsidR="00D02F78" w:rsidRPr="00FC6AA2" w:rsidRDefault="00D02F78" w:rsidP="00FC6AA2">
            <w:pPr>
              <w:tabs>
                <w:tab w:val="left" w:pos="8364"/>
              </w:tabs>
              <w:spacing w:before="20" w:after="20"/>
              <w:ind w:right="-284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940747" w14:textId="77777777" w:rsidR="00D02F78" w:rsidRPr="00FC6AA2" w:rsidRDefault="00D02F78" w:rsidP="00FC6AA2">
            <w:pPr>
              <w:tabs>
                <w:tab w:val="left" w:pos="8364"/>
              </w:tabs>
              <w:spacing w:before="20" w:after="20"/>
              <w:ind w:right="-284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7F9B9" w14:textId="77777777" w:rsidR="00D02F78" w:rsidRPr="00FC6AA2" w:rsidRDefault="00D02F78" w:rsidP="00FC6AA2">
            <w:pPr>
              <w:tabs>
                <w:tab w:val="left" w:pos="8364"/>
              </w:tabs>
              <w:spacing w:before="20" w:after="20"/>
              <w:ind w:left="34" w:right="-6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3FA43" w14:textId="77777777" w:rsidR="00D02F78" w:rsidRPr="00FC6AA2" w:rsidRDefault="00D02F78" w:rsidP="00FC6AA2">
            <w:pPr>
              <w:tabs>
                <w:tab w:val="left" w:pos="8364"/>
              </w:tabs>
              <w:spacing w:before="20" w:after="20"/>
              <w:ind w:left="34" w:right="-155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849DD4" w14:textId="77777777" w:rsidR="00D02F78" w:rsidRPr="00FC6AA2" w:rsidRDefault="00D02F78" w:rsidP="00FC6AA2">
            <w:pPr>
              <w:tabs>
                <w:tab w:val="left" w:pos="8364"/>
              </w:tabs>
              <w:spacing w:before="20" w:after="20"/>
              <w:ind w:left="34" w:righ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A4975" w:rsidRPr="00FC6AA2" w14:paraId="0624C92D" w14:textId="77777777" w:rsidTr="00FC6AA2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751E87" w14:textId="77777777" w:rsidR="000A4975" w:rsidRPr="00FC6AA2" w:rsidRDefault="000A4975" w:rsidP="00FC6AA2">
            <w:pPr>
              <w:tabs>
                <w:tab w:val="left" w:pos="8364"/>
              </w:tabs>
              <w:spacing w:before="20" w:after="20"/>
              <w:ind w:right="-284"/>
              <w:rPr>
                <w:rFonts w:ascii="Arial" w:hAnsi="Arial" w:cs="Arial"/>
                <w:sz w:val="18"/>
                <w:szCs w:val="18"/>
              </w:rPr>
            </w:pPr>
            <w:r w:rsidRPr="00FC6AA2">
              <w:rPr>
                <w:rFonts w:ascii="Arial" w:hAnsi="Arial" w:cs="Arial"/>
                <w:sz w:val="18"/>
                <w:szCs w:val="18"/>
              </w:rPr>
              <w:t>Mängel: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20E89A" w14:textId="77777777" w:rsidR="000A4975" w:rsidRPr="00FC6AA2" w:rsidRDefault="000A4975" w:rsidP="00FC6AA2">
            <w:pPr>
              <w:tabs>
                <w:tab w:val="left" w:pos="8364"/>
              </w:tabs>
              <w:spacing w:before="20" w:after="20"/>
              <w:ind w:right="-284"/>
              <w:rPr>
                <w:rFonts w:ascii="Arial" w:hAnsi="Arial" w:cs="Arial"/>
                <w:sz w:val="18"/>
                <w:szCs w:val="18"/>
              </w:rPr>
            </w:pPr>
            <w:r w:rsidRPr="00FC6AA2">
              <w:rPr>
                <w:rFonts w:ascii="Arial" w:hAnsi="Arial" w:cs="Arial"/>
                <w:sz w:val="18"/>
                <w:szCs w:val="18"/>
              </w:rPr>
              <w:t>Bruch unter 3 cm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82155" w14:textId="77777777" w:rsidR="000A4975" w:rsidRPr="00FC6AA2" w:rsidRDefault="000A4975" w:rsidP="00FC6AA2">
            <w:pPr>
              <w:tabs>
                <w:tab w:val="left" w:pos="8364"/>
              </w:tabs>
              <w:spacing w:before="20" w:after="20"/>
              <w:ind w:left="34" w:right="-61"/>
              <w:rPr>
                <w:rFonts w:ascii="Arial" w:hAnsi="Arial" w:cs="Arial"/>
                <w:sz w:val="18"/>
                <w:szCs w:val="18"/>
              </w:rPr>
            </w:pPr>
            <w:r w:rsidRPr="00FC6AA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7374FF" w14:textId="77777777" w:rsidR="000A4975" w:rsidRPr="00FC6AA2" w:rsidRDefault="000A4975" w:rsidP="00FC6AA2">
            <w:pPr>
              <w:tabs>
                <w:tab w:val="left" w:pos="8364"/>
              </w:tabs>
              <w:spacing w:before="20" w:after="20"/>
              <w:ind w:left="34" w:right="-155"/>
              <w:rPr>
                <w:rFonts w:ascii="Arial" w:hAnsi="Arial" w:cs="Arial"/>
                <w:sz w:val="18"/>
                <w:szCs w:val="18"/>
              </w:rPr>
            </w:pPr>
            <w:r w:rsidRPr="00FC6AA2">
              <w:rPr>
                <w:rFonts w:ascii="Arial" w:hAnsi="Arial" w:cs="Arial"/>
                <w:sz w:val="18"/>
                <w:szCs w:val="18"/>
              </w:rPr>
              <w:t>voll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5C4089" w14:textId="77777777" w:rsidR="000A4975" w:rsidRPr="00C332FD" w:rsidRDefault="00E43779" w:rsidP="00FC6AA2">
            <w:pPr>
              <w:tabs>
                <w:tab w:val="left" w:pos="8364"/>
              </w:tabs>
              <w:spacing w:before="20" w:after="20"/>
              <w:ind w:left="34" w:right="-108"/>
              <w:rPr>
                <w:rFonts w:ascii="Arial" w:hAnsi="Arial" w:cs="Arial"/>
                <w:sz w:val="18"/>
                <w:szCs w:val="18"/>
              </w:rPr>
            </w:pPr>
            <w:r w:rsidRPr="00C332FD">
              <w:rPr>
                <w:rFonts w:ascii="Arial" w:hAnsi="Arial" w:cs="Arial"/>
                <w:sz w:val="18"/>
                <w:szCs w:val="18"/>
              </w:rPr>
              <w:t>k</w:t>
            </w:r>
            <w:r w:rsidR="000A4975" w:rsidRPr="00C332FD">
              <w:rPr>
                <w:rFonts w:ascii="Arial" w:hAnsi="Arial" w:cs="Arial"/>
                <w:sz w:val="18"/>
                <w:szCs w:val="18"/>
              </w:rPr>
              <w:t>eine</w:t>
            </w:r>
          </w:p>
        </w:tc>
      </w:tr>
      <w:tr w:rsidR="000A4975" w:rsidRPr="00FC6AA2" w14:paraId="71F424F0" w14:textId="77777777" w:rsidTr="00FC6AA2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466B22" w14:textId="77777777" w:rsidR="000A4975" w:rsidRPr="00FC6AA2" w:rsidRDefault="000A4975" w:rsidP="00FC6AA2">
            <w:pPr>
              <w:tabs>
                <w:tab w:val="left" w:pos="8364"/>
              </w:tabs>
              <w:spacing w:before="20" w:after="20"/>
              <w:ind w:right="-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88E280" w14:textId="77777777" w:rsidR="000A4975" w:rsidRPr="00FC6AA2" w:rsidRDefault="000A4975" w:rsidP="00FC6AA2">
            <w:pPr>
              <w:tabs>
                <w:tab w:val="left" w:pos="8364"/>
              </w:tabs>
              <w:spacing w:before="20" w:after="20"/>
              <w:ind w:right="-284"/>
              <w:rPr>
                <w:rFonts w:ascii="Arial" w:hAnsi="Arial" w:cs="Arial"/>
                <w:sz w:val="18"/>
                <w:szCs w:val="18"/>
              </w:rPr>
            </w:pPr>
            <w:r w:rsidRPr="00FC6AA2">
              <w:rPr>
                <w:rFonts w:ascii="Arial" w:hAnsi="Arial" w:cs="Arial"/>
                <w:sz w:val="18"/>
                <w:szCs w:val="18"/>
              </w:rPr>
              <w:t>offene Schlagschäden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61899" w14:textId="77777777" w:rsidR="000A4975" w:rsidRPr="00FC6AA2" w:rsidRDefault="000A4975" w:rsidP="00FC6AA2">
            <w:pPr>
              <w:tabs>
                <w:tab w:val="left" w:pos="8364"/>
              </w:tabs>
              <w:spacing w:before="20" w:after="20"/>
              <w:ind w:left="34" w:right="-61"/>
              <w:rPr>
                <w:rFonts w:ascii="Arial" w:hAnsi="Arial" w:cs="Arial"/>
                <w:sz w:val="18"/>
                <w:szCs w:val="18"/>
              </w:rPr>
            </w:pPr>
            <w:r w:rsidRPr="00FC6AA2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A8617" w14:textId="77777777" w:rsidR="000A4975" w:rsidRPr="00FC6AA2" w:rsidRDefault="000A4975" w:rsidP="00FC6AA2">
            <w:pPr>
              <w:tabs>
                <w:tab w:val="left" w:pos="8364"/>
              </w:tabs>
              <w:spacing w:before="20" w:after="20"/>
              <w:ind w:left="34" w:right="-155"/>
              <w:rPr>
                <w:rFonts w:ascii="Arial" w:hAnsi="Arial" w:cs="Arial"/>
                <w:sz w:val="18"/>
                <w:szCs w:val="18"/>
              </w:rPr>
            </w:pPr>
            <w:r w:rsidRPr="00FC6AA2">
              <w:rPr>
                <w:rFonts w:ascii="Arial" w:hAnsi="Arial" w:cs="Arial"/>
                <w:sz w:val="18"/>
                <w:szCs w:val="18"/>
              </w:rPr>
              <w:t>ab 2%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6F865" w14:textId="77777777" w:rsidR="000A4975" w:rsidRPr="00C332FD" w:rsidRDefault="00E43779" w:rsidP="00FC6AA2">
            <w:pPr>
              <w:tabs>
                <w:tab w:val="left" w:pos="8364"/>
              </w:tabs>
              <w:spacing w:before="20" w:after="20"/>
              <w:ind w:left="34" w:right="-108"/>
              <w:rPr>
                <w:rFonts w:ascii="Arial" w:hAnsi="Arial" w:cs="Arial"/>
                <w:sz w:val="18"/>
                <w:szCs w:val="18"/>
              </w:rPr>
            </w:pPr>
            <w:r w:rsidRPr="00C332FD">
              <w:rPr>
                <w:rFonts w:ascii="Arial" w:hAnsi="Arial" w:cs="Arial"/>
                <w:sz w:val="18"/>
                <w:szCs w:val="18"/>
              </w:rPr>
              <w:t>k</w:t>
            </w:r>
            <w:r w:rsidR="000A4975" w:rsidRPr="00C332FD">
              <w:rPr>
                <w:rFonts w:ascii="Arial" w:hAnsi="Arial" w:cs="Arial"/>
                <w:sz w:val="18"/>
                <w:szCs w:val="18"/>
              </w:rPr>
              <w:t>eine</w:t>
            </w:r>
          </w:p>
        </w:tc>
      </w:tr>
      <w:tr w:rsidR="00D02F78" w:rsidRPr="00FC6AA2" w14:paraId="7960C2B8" w14:textId="77777777" w:rsidTr="00FC6AA2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39FAC2" w14:textId="77777777" w:rsidR="00D02F78" w:rsidRPr="00FC6AA2" w:rsidRDefault="00D02F78" w:rsidP="00FC6AA2">
            <w:pPr>
              <w:tabs>
                <w:tab w:val="left" w:pos="8364"/>
              </w:tabs>
              <w:spacing w:before="20" w:after="20"/>
              <w:ind w:right="-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55A9C9" w14:textId="77777777" w:rsidR="00D02F78" w:rsidRPr="00FC6AA2" w:rsidRDefault="00D02F78" w:rsidP="00FC6AA2">
            <w:pPr>
              <w:tabs>
                <w:tab w:val="left" w:pos="8364"/>
              </w:tabs>
              <w:spacing w:before="20" w:after="20"/>
              <w:ind w:right="-284"/>
              <w:rPr>
                <w:rFonts w:ascii="Arial" w:hAnsi="Arial" w:cs="Arial"/>
                <w:sz w:val="18"/>
                <w:szCs w:val="18"/>
              </w:rPr>
            </w:pPr>
            <w:r w:rsidRPr="00FC6AA2">
              <w:rPr>
                <w:rFonts w:ascii="Arial" w:hAnsi="Arial" w:cs="Arial"/>
                <w:sz w:val="18"/>
                <w:szCs w:val="18"/>
              </w:rPr>
              <w:t xml:space="preserve">Total der kranken, </w:t>
            </w:r>
            <w:proofErr w:type="spellStart"/>
            <w:r w:rsidRPr="00FC6AA2">
              <w:rPr>
                <w:rFonts w:ascii="Arial" w:hAnsi="Arial" w:cs="Arial"/>
                <w:sz w:val="18"/>
                <w:szCs w:val="18"/>
              </w:rPr>
              <w:t>tierfrassgeschädigten</w:t>
            </w:r>
            <w:proofErr w:type="spellEnd"/>
            <w:r w:rsidRPr="00FC6AA2">
              <w:rPr>
                <w:rFonts w:ascii="Arial" w:hAnsi="Arial" w:cs="Arial"/>
                <w:sz w:val="18"/>
                <w:szCs w:val="18"/>
              </w:rPr>
              <w:t xml:space="preserve">, verfärbten </w:t>
            </w:r>
            <w:r w:rsidR="00092B83">
              <w:rPr>
                <w:rFonts w:ascii="Arial" w:hAnsi="Arial" w:cs="Arial"/>
                <w:sz w:val="18"/>
                <w:szCs w:val="18"/>
              </w:rPr>
              <w:t xml:space="preserve">(Reibschäden) </w:t>
            </w:r>
            <w:r w:rsidRPr="00FC6AA2">
              <w:rPr>
                <w:rFonts w:ascii="Arial" w:hAnsi="Arial" w:cs="Arial"/>
                <w:sz w:val="18"/>
                <w:szCs w:val="18"/>
              </w:rPr>
              <w:t>und faulen Bohnen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F5E88" w14:textId="77777777" w:rsidR="00D02F78" w:rsidRPr="00FC6AA2" w:rsidRDefault="00D02F78" w:rsidP="00FC6AA2">
            <w:pPr>
              <w:tabs>
                <w:tab w:val="left" w:pos="8364"/>
              </w:tabs>
              <w:spacing w:before="20" w:after="20"/>
              <w:ind w:left="34" w:right="-61"/>
              <w:rPr>
                <w:rFonts w:ascii="Arial" w:hAnsi="Arial" w:cs="Arial"/>
                <w:sz w:val="18"/>
                <w:szCs w:val="18"/>
              </w:rPr>
            </w:pPr>
            <w:r w:rsidRPr="00FC6AA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BA716F" w14:textId="77777777" w:rsidR="00D02F78" w:rsidRPr="00FC6AA2" w:rsidRDefault="00D02F78" w:rsidP="00FC6AA2">
            <w:pPr>
              <w:tabs>
                <w:tab w:val="left" w:pos="8364"/>
              </w:tabs>
              <w:spacing w:before="20" w:after="20"/>
              <w:ind w:left="34" w:right="-155"/>
              <w:rPr>
                <w:rFonts w:ascii="Arial" w:hAnsi="Arial" w:cs="Arial"/>
                <w:sz w:val="18"/>
                <w:szCs w:val="18"/>
              </w:rPr>
            </w:pPr>
            <w:r w:rsidRPr="00FC6AA2">
              <w:rPr>
                <w:rFonts w:ascii="Arial" w:hAnsi="Arial" w:cs="Arial"/>
                <w:sz w:val="18"/>
                <w:szCs w:val="18"/>
              </w:rPr>
              <w:t>voll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9E63A1" w14:textId="77777777" w:rsidR="00E43779" w:rsidRPr="00FC6AA2" w:rsidRDefault="00D02F78" w:rsidP="00E43779">
            <w:pPr>
              <w:tabs>
                <w:tab w:val="left" w:pos="8364"/>
              </w:tabs>
              <w:spacing w:before="20" w:after="20"/>
              <w:ind w:left="34" w:right="-108"/>
              <w:rPr>
                <w:rFonts w:ascii="Arial" w:hAnsi="Arial" w:cs="Arial"/>
                <w:sz w:val="18"/>
                <w:szCs w:val="18"/>
              </w:rPr>
            </w:pPr>
            <w:r w:rsidRPr="00FC6AA2">
              <w:rPr>
                <w:rFonts w:ascii="Arial" w:hAnsi="Arial" w:cs="Arial"/>
                <w:sz w:val="18"/>
                <w:szCs w:val="18"/>
              </w:rPr>
              <w:t>ab 6%</w:t>
            </w:r>
          </w:p>
        </w:tc>
      </w:tr>
      <w:tr w:rsidR="00D02F78" w:rsidRPr="00FC6AA2" w14:paraId="041BC0E1" w14:textId="77777777" w:rsidTr="00FE2D19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1B05A2" w14:textId="77777777" w:rsidR="00D02F78" w:rsidRPr="00FC6AA2" w:rsidRDefault="00D02F78" w:rsidP="00FC6AA2">
            <w:pPr>
              <w:tabs>
                <w:tab w:val="left" w:pos="8364"/>
              </w:tabs>
              <w:spacing w:before="20" w:after="20"/>
              <w:ind w:right="-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B3C3D5" w14:textId="77777777" w:rsidR="00D02F78" w:rsidRPr="00FE2D19" w:rsidRDefault="00D02F78" w:rsidP="00FC6AA2">
            <w:pPr>
              <w:tabs>
                <w:tab w:val="left" w:pos="8364"/>
              </w:tabs>
              <w:spacing w:before="20" w:after="20"/>
              <w:ind w:right="-284"/>
              <w:rPr>
                <w:rFonts w:ascii="Arial" w:hAnsi="Arial" w:cs="Arial"/>
                <w:sz w:val="18"/>
                <w:szCs w:val="18"/>
              </w:rPr>
            </w:pPr>
            <w:r w:rsidRPr="00FE2D19">
              <w:rPr>
                <w:rFonts w:ascii="Arial" w:hAnsi="Arial" w:cs="Arial"/>
                <w:sz w:val="18"/>
                <w:szCs w:val="18"/>
              </w:rPr>
              <w:t>nur faule Bohnen</w:t>
            </w:r>
            <w:r w:rsidR="00E43779" w:rsidRPr="00FE2D19">
              <w:rPr>
                <w:rFonts w:ascii="Arial" w:hAnsi="Arial" w:cs="Arial"/>
                <w:sz w:val="18"/>
                <w:szCs w:val="18"/>
              </w:rPr>
              <w:t xml:space="preserve"> bis 2%</w:t>
            </w:r>
          </w:p>
          <w:p w14:paraId="466CB41F" w14:textId="77777777" w:rsidR="00E43779" w:rsidRPr="00FE2D19" w:rsidRDefault="00E43779" w:rsidP="00FC6AA2">
            <w:pPr>
              <w:tabs>
                <w:tab w:val="left" w:pos="8364"/>
              </w:tabs>
              <w:spacing w:before="20" w:after="20"/>
              <w:ind w:right="-284"/>
              <w:rPr>
                <w:rFonts w:ascii="Arial" w:hAnsi="Arial" w:cs="Arial"/>
                <w:sz w:val="18"/>
                <w:szCs w:val="18"/>
              </w:rPr>
            </w:pPr>
            <w:r w:rsidRPr="00FE2D19">
              <w:rPr>
                <w:rFonts w:ascii="Arial" w:hAnsi="Arial" w:cs="Arial"/>
                <w:sz w:val="18"/>
                <w:szCs w:val="18"/>
              </w:rPr>
              <w:t>nur faule Bohnen zw. 2% und 3%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6D8E9" w14:textId="77777777" w:rsidR="00D02F78" w:rsidRPr="00FE2D19" w:rsidRDefault="00D02F78" w:rsidP="00083A64">
            <w:pPr>
              <w:tabs>
                <w:tab w:val="left" w:pos="8364"/>
              </w:tabs>
              <w:spacing w:before="20" w:after="20"/>
              <w:ind w:left="34" w:right="-6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FC3FB4" w14:textId="77777777" w:rsidR="00083A64" w:rsidRPr="00FE2D19" w:rsidRDefault="00083A64" w:rsidP="00FC6AA2">
            <w:pPr>
              <w:tabs>
                <w:tab w:val="left" w:pos="8364"/>
              </w:tabs>
              <w:spacing w:before="20" w:after="20"/>
              <w:ind w:left="34" w:right="-155"/>
              <w:rPr>
                <w:rFonts w:ascii="Arial" w:hAnsi="Arial" w:cs="Arial"/>
                <w:sz w:val="18"/>
                <w:szCs w:val="18"/>
              </w:rPr>
            </w:pPr>
            <w:r w:rsidRPr="00FE2D19">
              <w:rPr>
                <w:rFonts w:ascii="Arial" w:hAnsi="Arial" w:cs="Arial"/>
                <w:sz w:val="18"/>
                <w:szCs w:val="18"/>
              </w:rPr>
              <w:t>voll</w:t>
            </w:r>
          </w:p>
          <w:p w14:paraId="6B24CD28" w14:textId="77777777" w:rsidR="00D02F78" w:rsidRPr="00FE2D19" w:rsidRDefault="001C2D5E" w:rsidP="00FC6AA2">
            <w:pPr>
              <w:tabs>
                <w:tab w:val="left" w:pos="8364"/>
              </w:tabs>
              <w:spacing w:before="20" w:after="20"/>
              <w:ind w:left="34" w:right="-155"/>
              <w:rPr>
                <w:rFonts w:ascii="Arial" w:hAnsi="Arial" w:cs="Arial"/>
                <w:sz w:val="18"/>
                <w:szCs w:val="18"/>
              </w:rPr>
            </w:pPr>
            <w:r w:rsidRPr="00FE2D19">
              <w:rPr>
                <w:rFonts w:ascii="Arial" w:hAnsi="Arial" w:cs="Arial"/>
                <w:sz w:val="18"/>
                <w:szCs w:val="18"/>
              </w:rPr>
              <w:t>10%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DF5F87" w14:textId="77777777" w:rsidR="00E43779" w:rsidRPr="00FE2D19" w:rsidRDefault="00092B83" w:rsidP="00FE2D19">
            <w:pPr>
              <w:tabs>
                <w:tab w:val="left" w:pos="8364"/>
              </w:tabs>
              <w:spacing w:before="20" w:after="20"/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="00E43779" w:rsidRPr="00FE2D19">
              <w:rPr>
                <w:rFonts w:ascii="Arial" w:hAnsi="Arial" w:cs="Arial"/>
                <w:sz w:val="18"/>
                <w:szCs w:val="18"/>
              </w:rPr>
              <w:t>eine</w:t>
            </w:r>
          </w:p>
          <w:p w14:paraId="7D60C2BD" w14:textId="77777777" w:rsidR="00D02F78" w:rsidRPr="00FE2D19" w:rsidRDefault="008C0F1A" w:rsidP="00FE2D19">
            <w:pPr>
              <w:tabs>
                <w:tab w:val="left" w:pos="8364"/>
              </w:tabs>
              <w:spacing w:before="20" w:after="20"/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E43779" w:rsidRPr="00FE2D19">
              <w:rPr>
                <w:rFonts w:ascii="Arial" w:hAnsi="Arial" w:cs="Arial"/>
                <w:sz w:val="18"/>
                <w:szCs w:val="18"/>
              </w:rPr>
              <w:t>b 3%</w:t>
            </w:r>
          </w:p>
        </w:tc>
      </w:tr>
      <w:tr w:rsidR="00D02F78" w:rsidRPr="00FC6AA2" w14:paraId="0F3CC406" w14:textId="77777777" w:rsidTr="00FC6AA2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C320BA" w14:textId="77777777" w:rsidR="00D02F78" w:rsidRPr="00FC6AA2" w:rsidRDefault="00D02F78" w:rsidP="00FC6AA2">
            <w:pPr>
              <w:tabs>
                <w:tab w:val="left" w:pos="8364"/>
              </w:tabs>
              <w:spacing w:before="20" w:after="20"/>
              <w:ind w:right="-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CB40C2" w14:textId="77777777" w:rsidR="00D02F78" w:rsidRPr="00FC6AA2" w:rsidRDefault="00D02F78" w:rsidP="00FC6AA2">
            <w:pPr>
              <w:tabs>
                <w:tab w:val="left" w:pos="8364"/>
              </w:tabs>
              <w:spacing w:before="20" w:after="20"/>
              <w:ind w:right="-284"/>
              <w:rPr>
                <w:rFonts w:ascii="Arial" w:hAnsi="Arial" w:cs="Arial"/>
                <w:sz w:val="18"/>
                <w:szCs w:val="18"/>
              </w:rPr>
            </w:pPr>
            <w:r w:rsidRPr="00FC6AA2">
              <w:rPr>
                <w:rFonts w:ascii="Arial" w:hAnsi="Arial" w:cs="Arial"/>
                <w:sz w:val="18"/>
                <w:szCs w:val="18"/>
              </w:rPr>
              <w:t xml:space="preserve">Nur </w:t>
            </w:r>
            <w:proofErr w:type="spellStart"/>
            <w:r w:rsidRPr="00FC6AA2">
              <w:rPr>
                <w:rFonts w:ascii="Arial" w:hAnsi="Arial" w:cs="Arial"/>
                <w:sz w:val="18"/>
                <w:szCs w:val="18"/>
              </w:rPr>
              <w:t>tierfrassgeschädigte</w:t>
            </w:r>
            <w:proofErr w:type="spellEnd"/>
            <w:r w:rsidRPr="00FC6AA2">
              <w:rPr>
                <w:rFonts w:ascii="Arial" w:hAnsi="Arial" w:cs="Arial"/>
                <w:sz w:val="18"/>
                <w:szCs w:val="18"/>
              </w:rPr>
              <w:t xml:space="preserve"> Bohnen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802D5E" w14:textId="77777777" w:rsidR="00D02F78" w:rsidRPr="00FC6AA2" w:rsidRDefault="00D02F78" w:rsidP="00FC6AA2">
            <w:pPr>
              <w:tabs>
                <w:tab w:val="left" w:pos="8364"/>
              </w:tabs>
              <w:spacing w:before="20" w:after="20"/>
              <w:ind w:left="34" w:right="-61"/>
              <w:rPr>
                <w:rFonts w:ascii="Arial" w:hAnsi="Arial" w:cs="Arial"/>
                <w:sz w:val="18"/>
                <w:szCs w:val="18"/>
              </w:rPr>
            </w:pPr>
            <w:r w:rsidRPr="00FC6AA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92F49" w14:textId="77777777" w:rsidR="00D02F78" w:rsidRPr="00FC6AA2" w:rsidRDefault="00D02F78" w:rsidP="00FC6AA2">
            <w:pPr>
              <w:tabs>
                <w:tab w:val="left" w:pos="8364"/>
              </w:tabs>
              <w:spacing w:before="20" w:after="20"/>
              <w:ind w:left="34" w:right="-155"/>
              <w:rPr>
                <w:rFonts w:ascii="Arial" w:hAnsi="Arial" w:cs="Arial"/>
                <w:sz w:val="18"/>
                <w:szCs w:val="18"/>
              </w:rPr>
            </w:pPr>
            <w:r w:rsidRPr="00FC6AA2">
              <w:rPr>
                <w:rFonts w:ascii="Arial" w:hAnsi="Arial" w:cs="Arial"/>
                <w:sz w:val="18"/>
                <w:szCs w:val="18"/>
              </w:rPr>
              <w:t>voll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77EFF1" w14:textId="77777777" w:rsidR="00D02F78" w:rsidRPr="00FC6AA2" w:rsidRDefault="00D02F78" w:rsidP="00FC6AA2">
            <w:pPr>
              <w:tabs>
                <w:tab w:val="left" w:pos="8364"/>
              </w:tabs>
              <w:spacing w:before="20" w:after="20"/>
              <w:ind w:left="34" w:right="-108"/>
              <w:rPr>
                <w:rFonts w:ascii="Arial" w:hAnsi="Arial" w:cs="Arial"/>
                <w:sz w:val="18"/>
                <w:szCs w:val="18"/>
              </w:rPr>
            </w:pPr>
            <w:r w:rsidRPr="00FC6AA2">
              <w:rPr>
                <w:rFonts w:ascii="Arial" w:hAnsi="Arial" w:cs="Arial"/>
                <w:sz w:val="18"/>
                <w:szCs w:val="18"/>
              </w:rPr>
              <w:t>ab 3%</w:t>
            </w:r>
          </w:p>
        </w:tc>
      </w:tr>
      <w:tr w:rsidR="00C96D55" w:rsidRPr="00FC6AA2" w14:paraId="05443EE3" w14:textId="77777777" w:rsidTr="00FC6AA2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38DAFF" w14:textId="77777777" w:rsidR="00C96D55" w:rsidRPr="00FC6AA2" w:rsidRDefault="00C96D55" w:rsidP="00FC6AA2">
            <w:pPr>
              <w:tabs>
                <w:tab w:val="left" w:pos="8364"/>
              </w:tabs>
              <w:spacing w:before="20" w:after="20"/>
              <w:ind w:right="-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3620B0" w14:textId="77777777" w:rsidR="00C96D55" w:rsidRPr="00FC6AA2" w:rsidRDefault="00C96D55" w:rsidP="00FC6AA2">
            <w:pPr>
              <w:tabs>
                <w:tab w:val="left" w:pos="8364"/>
              </w:tabs>
              <w:spacing w:before="20" w:after="20"/>
              <w:ind w:right="-284"/>
              <w:rPr>
                <w:rFonts w:ascii="Arial" w:hAnsi="Arial" w:cs="Arial"/>
                <w:sz w:val="18"/>
                <w:szCs w:val="18"/>
              </w:rPr>
            </w:pPr>
            <w:r w:rsidRPr="00C96D55">
              <w:rPr>
                <w:rFonts w:ascii="Arial" w:hAnsi="Arial" w:cs="Arial"/>
                <w:sz w:val="18"/>
                <w:szCs w:val="18"/>
              </w:rPr>
              <w:t>Missförmige ab einer Krümmung von 90° im Winkel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90AE52" w14:textId="77777777" w:rsidR="00C96D55" w:rsidRPr="00FC6AA2" w:rsidRDefault="00D40246" w:rsidP="00FC6AA2">
            <w:pPr>
              <w:tabs>
                <w:tab w:val="left" w:pos="8364"/>
              </w:tabs>
              <w:spacing w:before="20" w:after="20"/>
              <w:ind w:left="34" w:right="-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7C43FA" w14:textId="77777777" w:rsidR="00C96D55" w:rsidRPr="00FC6AA2" w:rsidRDefault="00C96D55" w:rsidP="00FC6AA2">
            <w:pPr>
              <w:tabs>
                <w:tab w:val="left" w:pos="8364"/>
              </w:tabs>
              <w:spacing w:before="20" w:after="20"/>
              <w:ind w:left="34" w:right="-15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voll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488C8A" w14:textId="77777777" w:rsidR="00C96D55" w:rsidRPr="00FC6AA2" w:rsidRDefault="00C96D55" w:rsidP="00FC6AA2">
            <w:pPr>
              <w:tabs>
                <w:tab w:val="left" w:pos="8364"/>
              </w:tabs>
              <w:spacing w:before="20" w:after="20"/>
              <w:ind w:left="34"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keine</w:t>
            </w:r>
          </w:p>
        </w:tc>
      </w:tr>
    </w:tbl>
    <w:p w14:paraId="262D3926" w14:textId="77777777" w:rsidR="00100CB2" w:rsidRPr="000F27E4" w:rsidRDefault="00100CB2" w:rsidP="003D1CF2">
      <w:pPr>
        <w:tabs>
          <w:tab w:val="left" w:pos="1276"/>
          <w:tab w:val="left" w:pos="1701"/>
          <w:tab w:val="left" w:pos="5103"/>
          <w:tab w:val="left" w:pos="6663"/>
          <w:tab w:val="left" w:pos="8222"/>
        </w:tabs>
        <w:ind w:left="567" w:right="-284"/>
        <w:rPr>
          <w:rFonts w:ascii="Arial" w:hAnsi="Arial" w:cs="Arial"/>
        </w:rPr>
      </w:pPr>
    </w:p>
    <w:p w14:paraId="2FF62080" w14:textId="77777777" w:rsidR="00CB456A" w:rsidRPr="000F27E4" w:rsidRDefault="00CB456A" w:rsidP="00CB456A">
      <w:pPr>
        <w:tabs>
          <w:tab w:val="left" w:pos="567"/>
        </w:tabs>
        <w:spacing w:after="120"/>
        <w:ind w:left="567"/>
        <w:rPr>
          <w:rFonts w:ascii="Arial" w:hAnsi="Arial" w:cs="Arial"/>
          <w:sz w:val="18"/>
          <w:szCs w:val="18"/>
        </w:rPr>
      </w:pPr>
      <w:r w:rsidRPr="000F27E4">
        <w:rPr>
          <w:rFonts w:ascii="Arial" w:hAnsi="Arial" w:cs="Arial"/>
          <w:sz w:val="18"/>
          <w:szCs w:val="18"/>
        </w:rPr>
        <w:t>Voll ausbezahlt werden überreife und oxidierte Bohnen sowie Bruch über 3 cm.</w:t>
      </w:r>
    </w:p>
    <w:p w14:paraId="1049A319" w14:textId="77777777" w:rsidR="00CB456A" w:rsidRPr="000F27E4" w:rsidRDefault="00CB456A" w:rsidP="00CB456A">
      <w:pPr>
        <w:spacing w:after="120"/>
        <w:ind w:left="567"/>
        <w:rPr>
          <w:rFonts w:ascii="Arial" w:hAnsi="Arial" w:cs="Arial"/>
          <w:sz w:val="18"/>
          <w:szCs w:val="18"/>
        </w:rPr>
      </w:pPr>
      <w:r w:rsidRPr="000F27E4">
        <w:rPr>
          <w:rFonts w:ascii="Arial" w:hAnsi="Arial" w:cs="Arial"/>
          <w:sz w:val="18"/>
          <w:szCs w:val="18"/>
        </w:rPr>
        <w:t>Bei Rückweisung ist der Rohstofflieferant sofort zu avisieren.</w:t>
      </w:r>
    </w:p>
    <w:p w14:paraId="7402AC54" w14:textId="77777777" w:rsidR="00100CB2" w:rsidRPr="000F27E4" w:rsidRDefault="00100CB2" w:rsidP="00D02F78">
      <w:pPr>
        <w:tabs>
          <w:tab w:val="left" w:pos="567"/>
        </w:tabs>
        <w:spacing w:after="240"/>
        <w:ind w:left="567"/>
        <w:rPr>
          <w:rFonts w:ascii="Arial" w:hAnsi="Arial" w:cs="Arial"/>
          <w:sz w:val="18"/>
          <w:szCs w:val="18"/>
        </w:rPr>
      </w:pPr>
      <w:r w:rsidRPr="000F27E4">
        <w:rPr>
          <w:rFonts w:ascii="Arial" w:hAnsi="Arial" w:cs="Arial"/>
          <w:sz w:val="18"/>
          <w:szCs w:val="18"/>
        </w:rPr>
        <w:t>Sollte nach Abschluss dieses Vertrages das Bundesamt für Gesundheitswe</w:t>
      </w:r>
      <w:r w:rsidR="00A114EF" w:rsidRPr="000F27E4">
        <w:rPr>
          <w:rFonts w:ascii="Arial" w:hAnsi="Arial" w:cs="Arial"/>
          <w:sz w:val="18"/>
          <w:szCs w:val="18"/>
        </w:rPr>
        <w:t xml:space="preserve">sen </w:t>
      </w:r>
      <w:r w:rsidR="00CB7305" w:rsidRPr="000F27E4">
        <w:rPr>
          <w:rFonts w:ascii="Arial" w:hAnsi="Arial" w:cs="Arial"/>
          <w:sz w:val="18"/>
          <w:szCs w:val="18"/>
        </w:rPr>
        <w:t xml:space="preserve">(BAG) </w:t>
      </w:r>
      <w:r w:rsidR="00A114EF" w:rsidRPr="000F27E4">
        <w:rPr>
          <w:rFonts w:ascii="Arial" w:hAnsi="Arial" w:cs="Arial"/>
          <w:sz w:val="18"/>
          <w:szCs w:val="18"/>
        </w:rPr>
        <w:t>zusätzliche Qualitätsanfor</w:t>
      </w:r>
      <w:r w:rsidRPr="000F27E4">
        <w:rPr>
          <w:rFonts w:ascii="Arial" w:hAnsi="Arial" w:cs="Arial"/>
          <w:sz w:val="18"/>
          <w:szCs w:val="18"/>
        </w:rPr>
        <w:t>derungen erlassen, so wird der Verarbeitungsbetrieb die Lieferanten un</w:t>
      </w:r>
      <w:r w:rsidR="00A114EF" w:rsidRPr="000F27E4">
        <w:rPr>
          <w:rFonts w:ascii="Arial" w:hAnsi="Arial" w:cs="Arial"/>
          <w:sz w:val="18"/>
          <w:szCs w:val="18"/>
        </w:rPr>
        <w:t>verzüglich informieren. Gegebe</w:t>
      </w:r>
      <w:r w:rsidRPr="000F27E4">
        <w:rPr>
          <w:rFonts w:ascii="Arial" w:hAnsi="Arial" w:cs="Arial"/>
          <w:sz w:val="18"/>
          <w:szCs w:val="18"/>
        </w:rPr>
        <w:t>nenfalls gelten dann jene Anforderungen auch für die mit diesem Vertrag vereinbarten Lieferungen.</w:t>
      </w:r>
    </w:p>
    <w:p w14:paraId="2599FFD7" w14:textId="77777777" w:rsidR="00E12423" w:rsidRPr="000F27E4" w:rsidRDefault="00E12423" w:rsidP="00E12423">
      <w:pPr>
        <w:spacing w:after="60"/>
        <w:rPr>
          <w:rFonts w:ascii="Arial" w:hAnsi="Arial" w:cs="Arial"/>
          <w:b/>
          <w:sz w:val="18"/>
          <w:szCs w:val="18"/>
        </w:rPr>
      </w:pPr>
      <w:r w:rsidRPr="000F27E4">
        <w:rPr>
          <w:rFonts w:ascii="Arial" w:hAnsi="Arial" w:cs="Arial"/>
          <w:b/>
          <w:sz w:val="18"/>
          <w:szCs w:val="18"/>
        </w:rPr>
        <w:br w:type="page"/>
      </w:r>
    </w:p>
    <w:p w14:paraId="1FF88F2F" w14:textId="77777777" w:rsidR="00E12423" w:rsidRPr="000F27E4" w:rsidRDefault="00E12423" w:rsidP="00E12423">
      <w:pPr>
        <w:spacing w:after="60"/>
        <w:rPr>
          <w:rFonts w:ascii="Arial" w:hAnsi="Arial" w:cs="Arial"/>
          <w:b/>
          <w:sz w:val="18"/>
          <w:szCs w:val="18"/>
        </w:rPr>
      </w:pPr>
    </w:p>
    <w:p w14:paraId="1D99BAC5" w14:textId="77777777" w:rsidR="00100CB2" w:rsidRPr="000F27E4" w:rsidRDefault="00100CB2" w:rsidP="00D02F78">
      <w:pPr>
        <w:numPr>
          <w:ilvl w:val="1"/>
          <w:numId w:val="2"/>
        </w:numPr>
        <w:tabs>
          <w:tab w:val="clear" w:pos="705"/>
          <w:tab w:val="num" w:pos="567"/>
        </w:tabs>
        <w:spacing w:after="60"/>
        <w:ind w:left="567" w:hanging="567"/>
        <w:rPr>
          <w:rFonts w:ascii="Arial" w:hAnsi="Arial" w:cs="Arial"/>
          <w:b/>
          <w:sz w:val="18"/>
          <w:szCs w:val="18"/>
        </w:rPr>
      </w:pPr>
      <w:r w:rsidRPr="000F27E4">
        <w:rPr>
          <w:rFonts w:ascii="Arial" w:hAnsi="Arial" w:cs="Arial"/>
          <w:b/>
          <w:sz w:val="18"/>
          <w:szCs w:val="18"/>
        </w:rPr>
        <w:t>Vertragspreise</w:t>
      </w:r>
    </w:p>
    <w:p w14:paraId="2D9ECFFD" w14:textId="0EBF733D" w:rsidR="00787A8D" w:rsidRDefault="00A47540" w:rsidP="00E12423">
      <w:pPr>
        <w:tabs>
          <w:tab w:val="left" w:pos="2268"/>
        </w:tabs>
        <w:spacing w:after="240"/>
        <w:ind w:left="2268" w:hanging="1701"/>
        <w:rPr>
          <w:rFonts w:ascii="Arial" w:hAnsi="Arial" w:cs="Arial"/>
          <w:sz w:val="18"/>
          <w:szCs w:val="18"/>
        </w:rPr>
      </w:pPr>
      <w:r w:rsidRPr="000F27E4">
        <w:rPr>
          <w:rFonts w:ascii="Arial" w:hAnsi="Arial" w:cs="Arial"/>
          <w:sz w:val="18"/>
          <w:szCs w:val="18"/>
        </w:rPr>
        <w:t>Es gelten die Branchenpreise</w:t>
      </w:r>
      <w:r w:rsidR="001C2D5E">
        <w:rPr>
          <w:rFonts w:ascii="Arial" w:hAnsi="Arial" w:cs="Arial"/>
          <w:sz w:val="18"/>
          <w:szCs w:val="18"/>
        </w:rPr>
        <w:t xml:space="preserve"> (exkl. MwSt.)</w:t>
      </w:r>
      <w:r w:rsidRPr="000F27E4">
        <w:rPr>
          <w:rFonts w:ascii="Arial" w:hAnsi="Arial" w:cs="Arial"/>
          <w:sz w:val="18"/>
          <w:szCs w:val="18"/>
        </w:rPr>
        <w:t xml:space="preserve"> die jährlich zwischen VSGP und SCFA ausgehandelt werden.</w:t>
      </w:r>
    </w:p>
    <w:tbl>
      <w:tblPr>
        <w:tblW w:w="8946" w:type="dxa"/>
        <w:tblInd w:w="6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2"/>
        <w:gridCol w:w="2550"/>
        <w:gridCol w:w="1540"/>
        <w:gridCol w:w="1315"/>
        <w:gridCol w:w="1183"/>
        <w:gridCol w:w="26"/>
      </w:tblGrid>
      <w:tr w:rsidR="00787A8D" w14:paraId="5D44D16E" w14:textId="77777777" w:rsidTr="00821FFF">
        <w:trPr>
          <w:gridAfter w:val="1"/>
          <w:trHeight w:val="255"/>
        </w:trPr>
        <w:tc>
          <w:tcPr>
            <w:tcW w:w="2332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2D2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149C38" w14:textId="77777777" w:rsidR="00787A8D" w:rsidRDefault="00787A8D" w:rsidP="00124CE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de-CH" w:eastAsia="de-L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LI"/>
              </w:rPr>
              <w:t>Sortierung</w:t>
            </w:r>
          </w:p>
        </w:tc>
        <w:tc>
          <w:tcPr>
            <w:tcW w:w="2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2D2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BA06F5" w14:textId="77777777" w:rsidR="00787A8D" w:rsidRDefault="00787A8D" w:rsidP="00124CE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L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LI"/>
              </w:rPr>
              <w:t>Kalibrierung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2D2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A9AD2A" w14:textId="77777777" w:rsidR="00787A8D" w:rsidRDefault="00787A8D" w:rsidP="00124CE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L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LI"/>
              </w:rPr>
              <w:t>Referenzsorten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2D2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64D4A9" w14:textId="77777777" w:rsidR="00787A8D" w:rsidRDefault="00787A8D" w:rsidP="00124CE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L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LI"/>
              </w:rPr>
              <w:t xml:space="preserve">Preis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LI"/>
              </w:rPr>
              <w:t>Rp./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LI"/>
              </w:rPr>
              <w:t>kg</w:t>
            </w:r>
          </w:p>
        </w:tc>
        <w:tc>
          <w:tcPr>
            <w:tcW w:w="11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2D2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3F3E45" w14:textId="77777777" w:rsidR="00787A8D" w:rsidRPr="009170A3" w:rsidRDefault="00787A8D" w:rsidP="00124CE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  <w:lang w:eastAsia="de-LI"/>
              </w:rPr>
            </w:pPr>
            <w:r w:rsidRPr="002366C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CH" w:eastAsia="de-LI"/>
              </w:rPr>
              <w:t xml:space="preserve">Preis </w:t>
            </w:r>
            <w:proofErr w:type="spellStart"/>
            <w:proofErr w:type="gramStart"/>
            <w:r w:rsidRPr="002366C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CH" w:eastAsia="de-LI"/>
              </w:rPr>
              <w:t>Rp</w:t>
            </w:r>
            <w:proofErr w:type="spellEnd"/>
            <w:r w:rsidRPr="002366C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CH" w:eastAsia="de-LI"/>
              </w:rPr>
              <w:t>./</w:t>
            </w:r>
            <w:proofErr w:type="gramEnd"/>
            <w:r w:rsidRPr="002366C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CH" w:eastAsia="de-LI"/>
              </w:rPr>
              <w:t>kg (IP-SUISSE)</w:t>
            </w:r>
          </w:p>
        </w:tc>
      </w:tr>
      <w:tr w:rsidR="00787A8D" w14:paraId="355F1B95" w14:textId="77777777" w:rsidTr="00821FFF">
        <w:trPr>
          <w:gridAfter w:val="1"/>
          <w:trHeight w:val="270"/>
        </w:trPr>
        <w:tc>
          <w:tcPr>
            <w:tcW w:w="0" w:type="auto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23462C" w14:textId="77777777" w:rsidR="00787A8D" w:rsidRPr="005E773A" w:rsidRDefault="00787A8D" w:rsidP="00124CE4">
            <w:pP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de-LI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47DE53" w14:textId="77777777" w:rsidR="00787A8D" w:rsidRPr="005E773A" w:rsidRDefault="00787A8D" w:rsidP="00124CE4">
            <w:pP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de-LI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28F5EA" w14:textId="77777777" w:rsidR="00787A8D" w:rsidRPr="005E773A" w:rsidRDefault="00787A8D" w:rsidP="00124CE4">
            <w:pP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de-LI"/>
              </w:rPr>
            </w:pPr>
          </w:p>
        </w:tc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2D2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6ECABB" w14:textId="77777777" w:rsidR="00787A8D" w:rsidRDefault="00787A8D" w:rsidP="00124CE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L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LI"/>
              </w:rPr>
              <w:t>(SGA)</w:t>
            </w:r>
          </w:p>
        </w:tc>
        <w:tc>
          <w:tcPr>
            <w:tcW w:w="11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03642EAC" w14:textId="77777777" w:rsidR="00787A8D" w:rsidRPr="009170A3" w:rsidRDefault="00787A8D" w:rsidP="00124CE4">
            <w:pP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highlight w:val="yellow"/>
                <w:lang w:eastAsia="de-LI"/>
              </w:rPr>
            </w:pPr>
          </w:p>
        </w:tc>
      </w:tr>
      <w:tr w:rsidR="002366C0" w:rsidRPr="00821FFF" w14:paraId="65D86D68" w14:textId="77777777" w:rsidTr="002366C0">
        <w:trPr>
          <w:gridAfter w:val="1"/>
          <w:trHeight w:val="270"/>
        </w:trPr>
        <w:tc>
          <w:tcPr>
            <w:tcW w:w="2332" w:type="dxa"/>
            <w:vMerge w:val="restart"/>
            <w:tcBorders>
              <w:top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B1E538" w14:textId="77777777" w:rsidR="002366C0" w:rsidRPr="00821FFF" w:rsidRDefault="002366C0" w:rsidP="002366C0">
            <w:pPr>
              <w:rPr>
                <w:rFonts w:ascii="Arial" w:hAnsi="Arial" w:cs="Arial"/>
                <w:color w:val="000000"/>
                <w:sz w:val="18"/>
                <w:szCs w:val="18"/>
                <w:lang w:eastAsia="de-LI"/>
              </w:rPr>
            </w:pPr>
            <w:r w:rsidRPr="00821FFF">
              <w:rPr>
                <w:rFonts w:ascii="Arial" w:hAnsi="Arial" w:cs="Arial"/>
                <w:color w:val="000000"/>
                <w:sz w:val="18"/>
                <w:szCs w:val="18"/>
                <w:lang w:eastAsia="de-LI"/>
              </w:rPr>
              <w:t>Superfein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B350C2" w14:textId="09CD554E" w:rsidR="002366C0" w:rsidRPr="00821FFF" w:rsidRDefault="002366C0" w:rsidP="002366C0">
            <w:pPr>
              <w:rPr>
                <w:rFonts w:ascii="Arial" w:hAnsi="Arial" w:cs="Arial"/>
                <w:color w:val="000000"/>
                <w:sz w:val="18"/>
                <w:szCs w:val="18"/>
                <w:lang w:eastAsia="de-LI"/>
              </w:rPr>
            </w:pPr>
            <w:r w:rsidRPr="00821FFF">
              <w:rPr>
                <w:rFonts w:ascii="Arial" w:hAnsi="Arial" w:cs="Arial"/>
                <w:sz w:val="18"/>
                <w:szCs w:val="18"/>
              </w:rPr>
              <w:t>4.5 - 6.49 mm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2E2440" w14:textId="68768DF5" w:rsidR="002366C0" w:rsidRPr="00821FFF" w:rsidRDefault="002366C0" w:rsidP="002366C0">
            <w:pPr>
              <w:rPr>
                <w:rFonts w:ascii="Arial" w:hAnsi="Arial" w:cs="Arial"/>
                <w:color w:val="000000"/>
                <w:sz w:val="18"/>
                <w:szCs w:val="18"/>
                <w:lang w:eastAsia="de-LI"/>
              </w:rPr>
            </w:pPr>
            <w:r w:rsidRPr="00821FFF">
              <w:rPr>
                <w:rFonts w:ascii="Arial" w:hAnsi="Arial" w:cs="Arial"/>
                <w:color w:val="000000"/>
                <w:sz w:val="18"/>
                <w:szCs w:val="18"/>
                <w:lang w:eastAsia="de-LI"/>
              </w:rPr>
              <w:t>Booster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319C2A" w14:textId="2E58067A" w:rsidR="002366C0" w:rsidRPr="00821FFF" w:rsidRDefault="002366C0" w:rsidP="002366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de-LI"/>
              </w:rPr>
            </w:pPr>
            <w:r w:rsidRPr="00821FFF">
              <w:rPr>
                <w:rFonts w:ascii="Arial" w:hAnsi="Arial" w:cs="Arial"/>
                <w:sz w:val="18"/>
                <w:szCs w:val="18"/>
              </w:rPr>
              <w:t>63.11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40ED32" w14:textId="60390F6E" w:rsidR="002366C0" w:rsidRPr="002366C0" w:rsidRDefault="002366C0" w:rsidP="002366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6C0">
              <w:rPr>
                <w:rFonts w:ascii="Arial" w:hAnsi="Arial" w:cs="Arial"/>
                <w:sz w:val="18"/>
                <w:szCs w:val="18"/>
              </w:rPr>
              <w:t>72.58</w:t>
            </w:r>
          </w:p>
        </w:tc>
      </w:tr>
      <w:tr w:rsidR="002366C0" w:rsidRPr="00821FFF" w14:paraId="676AB9CC" w14:textId="77777777" w:rsidTr="002366C0">
        <w:trPr>
          <w:gridAfter w:val="1"/>
          <w:trHeight w:val="270"/>
        </w:trPr>
        <w:tc>
          <w:tcPr>
            <w:tcW w:w="0" w:type="auto"/>
            <w:vMerge/>
            <w:tcBorders>
              <w:top w:val="nil"/>
              <w:bottom w:val="nil"/>
              <w:right w:val="single" w:sz="8" w:space="0" w:color="auto"/>
            </w:tcBorders>
            <w:vAlign w:val="center"/>
            <w:hideMark/>
          </w:tcPr>
          <w:p w14:paraId="3AEA0B3E" w14:textId="77777777" w:rsidR="002366C0" w:rsidRPr="00821FFF" w:rsidRDefault="002366C0" w:rsidP="002366C0">
            <w:pPr>
              <w:rPr>
                <w:rFonts w:ascii="Arial" w:eastAsia="Calibri" w:hAnsi="Arial" w:cs="Arial"/>
                <w:color w:val="000000"/>
                <w:sz w:val="18"/>
                <w:szCs w:val="18"/>
                <w:lang w:eastAsia="de-LI"/>
              </w:rPr>
            </w:pP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BE28E8" w14:textId="7B312E79" w:rsidR="002366C0" w:rsidRPr="00821FFF" w:rsidRDefault="002366C0" w:rsidP="002366C0">
            <w:pPr>
              <w:rPr>
                <w:rFonts w:ascii="Arial" w:hAnsi="Arial" w:cs="Arial"/>
                <w:color w:val="000000"/>
                <w:sz w:val="18"/>
                <w:szCs w:val="18"/>
                <w:lang w:eastAsia="de-LI"/>
              </w:rPr>
            </w:pPr>
            <w:r w:rsidRPr="00821FFF">
              <w:rPr>
                <w:rFonts w:ascii="Arial" w:hAnsi="Arial" w:cs="Arial"/>
                <w:sz w:val="18"/>
                <w:szCs w:val="18"/>
              </w:rPr>
              <w:t>6.5 - 7.4 mm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342EE2" w14:textId="77777777" w:rsidR="002366C0" w:rsidRPr="00821FFF" w:rsidRDefault="002366C0" w:rsidP="002366C0">
            <w:pPr>
              <w:rPr>
                <w:rFonts w:ascii="Arial" w:eastAsia="Calibri" w:hAnsi="Arial" w:cs="Arial"/>
                <w:color w:val="000000"/>
                <w:sz w:val="18"/>
                <w:szCs w:val="18"/>
                <w:lang w:eastAsia="de-LI"/>
              </w:rPr>
            </w:pPr>
          </w:p>
        </w:tc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F795CD" w14:textId="6D9D0AB4" w:rsidR="002366C0" w:rsidRPr="00821FFF" w:rsidRDefault="002366C0" w:rsidP="002366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de-LI"/>
              </w:rPr>
            </w:pPr>
            <w:r w:rsidRPr="00821FFF">
              <w:rPr>
                <w:rFonts w:ascii="Arial" w:hAnsi="Arial" w:cs="Arial"/>
                <w:sz w:val="18"/>
                <w:szCs w:val="18"/>
              </w:rPr>
              <w:t>32.88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3AC380" w14:textId="2F201454" w:rsidR="002366C0" w:rsidRPr="002366C0" w:rsidRDefault="002366C0" w:rsidP="002366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6C0">
              <w:rPr>
                <w:rFonts w:ascii="Arial" w:hAnsi="Arial" w:cs="Arial"/>
                <w:sz w:val="18"/>
                <w:szCs w:val="18"/>
              </w:rPr>
              <w:t>37.81</w:t>
            </w:r>
          </w:p>
        </w:tc>
      </w:tr>
      <w:tr w:rsidR="002366C0" w:rsidRPr="00821FFF" w14:paraId="0596E441" w14:textId="77777777" w:rsidTr="002366C0">
        <w:trPr>
          <w:gridAfter w:val="1"/>
          <w:trHeight w:val="270"/>
        </w:trPr>
        <w:tc>
          <w:tcPr>
            <w:tcW w:w="2332" w:type="dxa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66BF13" w14:textId="77777777" w:rsidR="002366C0" w:rsidRPr="00821FFF" w:rsidRDefault="002366C0" w:rsidP="002366C0">
            <w:pPr>
              <w:rPr>
                <w:rFonts w:ascii="Arial" w:hAnsi="Arial" w:cs="Arial"/>
                <w:color w:val="000000"/>
                <w:sz w:val="18"/>
                <w:szCs w:val="18"/>
                <w:lang w:eastAsia="de-LI"/>
              </w:rPr>
            </w:pPr>
            <w:r w:rsidRPr="00821FFF">
              <w:rPr>
                <w:rFonts w:ascii="Arial" w:hAnsi="Arial" w:cs="Arial"/>
                <w:color w:val="000000"/>
                <w:sz w:val="18"/>
                <w:szCs w:val="18"/>
                <w:lang w:eastAsia="de-LI"/>
              </w:rPr>
              <w:t xml:space="preserve">mind. </w:t>
            </w:r>
            <w:proofErr w:type="gramStart"/>
            <w:r w:rsidRPr="00821FFF">
              <w:rPr>
                <w:rFonts w:ascii="Arial" w:hAnsi="Arial" w:cs="Arial"/>
                <w:color w:val="000000"/>
                <w:sz w:val="18"/>
                <w:szCs w:val="18"/>
                <w:lang w:eastAsia="de-LI"/>
              </w:rPr>
              <w:t>Rp./</w:t>
            </w:r>
            <w:proofErr w:type="gramEnd"/>
            <w:r w:rsidRPr="00821FFF">
              <w:rPr>
                <w:rFonts w:ascii="Arial" w:hAnsi="Arial" w:cs="Arial"/>
                <w:color w:val="000000"/>
                <w:sz w:val="18"/>
                <w:szCs w:val="18"/>
                <w:lang w:eastAsia="de-LI"/>
              </w:rPr>
              <w:t>kg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BCE7F5" w14:textId="522E85E4" w:rsidR="002366C0" w:rsidRPr="00821FFF" w:rsidRDefault="002366C0" w:rsidP="002366C0">
            <w:pPr>
              <w:rPr>
                <w:rFonts w:ascii="Arial" w:hAnsi="Arial" w:cs="Arial"/>
                <w:color w:val="000000"/>
                <w:sz w:val="18"/>
                <w:szCs w:val="18"/>
                <w:lang w:eastAsia="de-LI"/>
              </w:rPr>
            </w:pPr>
            <w:r w:rsidRPr="00821FFF">
              <w:rPr>
                <w:rFonts w:ascii="Arial" w:hAnsi="Arial" w:cs="Arial"/>
                <w:color w:val="000000"/>
                <w:sz w:val="18"/>
                <w:szCs w:val="18"/>
              </w:rPr>
              <w:t>pro Taxation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1B9AB7" w14:textId="77777777" w:rsidR="002366C0" w:rsidRPr="00821FFF" w:rsidRDefault="002366C0" w:rsidP="002366C0">
            <w:pPr>
              <w:rPr>
                <w:rFonts w:ascii="Arial" w:eastAsia="Calibri" w:hAnsi="Arial" w:cs="Arial"/>
                <w:color w:val="000000"/>
                <w:sz w:val="18"/>
                <w:szCs w:val="18"/>
                <w:lang w:eastAsia="de-LI"/>
              </w:rPr>
            </w:pPr>
          </w:p>
        </w:tc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0B29EF" w14:textId="5B00E4EA" w:rsidR="002366C0" w:rsidRPr="00821FFF" w:rsidRDefault="002366C0" w:rsidP="002366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de-LI"/>
              </w:rPr>
            </w:pPr>
            <w:r w:rsidRPr="00821FFF">
              <w:rPr>
                <w:rFonts w:ascii="Arial" w:hAnsi="Arial" w:cs="Arial"/>
                <w:sz w:val="18"/>
                <w:szCs w:val="18"/>
              </w:rPr>
              <w:t>38.56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548C4B" w14:textId="51CCBCAF" w:rsidR="002366C0" w:rsidRPr="002366C0" w:rsidRDefault="002366C0" w:rsidP="002366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6C0">
              <w:rPr>
                <w:rFonts w:ascii="Arial" w:hAnsi="Arial" w:cs="Arial"/>
                <w:sz w:val="18"/>
                <w:szCs w:val="18"/>
              </w:rPr>
              <w:t>44.34</w:t>
            </w:r>
          </w:p>
        </w:tc>
      </w:tr>
      <w:tr w:rsidR="002366C0" w:rsidRPr="00821FFF" w14:paraId="7D7406CF" w14:textId="77777777" w:rsidTr="002366C0">
        <w:trPr>
          <w:gridAfter w:val="1"/>
          <w:trHeight w:val="270"/>
        </w:trPr>
        <w:tc>
          <w:tcPr>
            <w:tcW w:w="2332" w:type="dxa"/>
            <w:tcBorders>
              <w:top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BF3E46" w14:textId="77777777" w:rsidR="002366C0" w:rsidRPr="00821FFF" w:rsidRDefault="002366C0" w:rsidP="002366C0">
            <w:pPr>
              <w:rPr>
                <w:rFonts w:ascii="Arial" w:hAnsi="Arial" w:cs="Arial"/>
                <w:color w:val="000000"/>
                <w:sz w:val="18"/>
                <w:szCs w:val="18"/>
                <w:lang w:eastAsia="de-LI"/>
              </w:rPr>
            </w:pPr>
            <w:r w:rsidRPr="00821FFF">
              <w:rPr>
                <w:rFonts w:ascii="Arial" w:hAnsi="Arial" w:cs="Arial"/>
                <w:color w:val="000000"/>
                <w:sz w:val="18"/>
                <w:szCs w:val="18"/>
                <w:lang w:eastAsia="de-LI"/>
              </w:rPr>
              <w:t>Extrafein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C4C0CC" w14:textId="131F498B" w:rsidR="002366C0" w:rsidRPr="00821FFF" w:rsidRDefault="002366C0" w:rsidP="002366C0">
            <w:pPr>
              <w:rPr>
                <w:rFonts w:ascii="Arial" w:hAnsi="Arial" w:cs="Arial"/>
                <w:color w:val="000000"/>
                <w:sz w:val="18"/>
                <w:szCs w:val="18"/>
                <w:lang w:eastAsia="de-LI"/>
              </w:rPr>
            </w:pPr>
            <w:r w:rsidRPr="00821FFF">
              <w:rPr>
                <w:rFonts w:ascii="Arial" w:hAnsi="Arial" w:cs="Arial"/>
                <w:color w:val="000000"/>
                <w:sz w:val="18"/>
                <w:szCs w:val="18"/>
              </w:rPr>
              <w:t>4.5 - 6.49 mm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2522E2" w14:textId="32CC7E3E" w:rsidR="002366C0" w:rsidRPr="00821FFF" w:rsidRDefault="002366C0" w:rsidP="002366C0">
            <w:pPr>
              <w:rPr>
                <w:rFonts w:ascii="Arial" w:hAnsi="Arial" w:cs="Arial"/>
                <w:color w:val="000000"/>
                <w:sz w:val="18"/>
                <w:szCs w:val="18"/>
                <w:lang w:eastAsia="de-LI"/>
              </w:rPr>
            </w:pPr>
            <w:r w:rsidRPr="00821FFF">
              <w:rPr>
                <w:rFonts w:ascii="Arial" w:hAnsi="Arial" w:cs="Arial"/>
                <w:color w:val="000000"/>
                <w:sz w:val="18"/>
                <w:szCs w:val="18"/>
                <w:lang w:val="it-IT" w:eastAsia="de-LI"/>
              </w:rPr>
              <w:t>Masai, Livorno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B80A99" w14:textId="5243E663" w:rsidR="002366C0" w:rsidRPr="00821FFF" w:rsidRDefault="002366C0" w:rsidP="002366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de-LI"/>
              </w:rPr>
            </w:pPr>
            <w:r w:rsidRPr="00821FFF">
              <w:rPr>
                <w:rFonts w:ascii="Arial" w:hAnsi="Arial" w:cs="Arial"/>
                <w:sz w:val="18"/>
                <w:szCs w:val="18"/>
              </w:rPr>
              <w:t>74.25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7B68E6" w14:textId="68D1C102" w:rsidR="002366C0" w:rsidRPr="002366C0" w:rsidRDefault="002366C0" w:rsidP="002366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6C0">
              <w:rPr>
                <w:rFonts w:ascii="Arial" w:hAnsi="Arial" w:cs="Arial"/>
                <w:sz w:val="18"/>
                <w:szCs w:val="18"/>
              </w:rPr>
              <w:t>85.39</w:t>
            </w:r>
          </w:p>
        </w:tc>
      </w:tr>
      <w:tr w:rsidR="002366C0" w:rsidRPr="00821FFF" w14:paraId="3F6EFB6A" w14:textId="77777777" w:rsidTr="002366C0">
        <w:trPr>
          <w:gridAfter w:val="1"/>
          <w:trHeight w:val="270"/>
        </w:trPr>
        <w:tc>
          <w:tcPr>
            <w:tcW w:w="2332" w:type="dxa"/>
            <w:tcBorders>
              <w:top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36296F" w14:textId="77777777" w:rsidR="002366C0" w:rsidRPr="00821FFF" w:rsidRDefault="002366C0" w:rsidP="002366C0">
            <w:pPr>
              <w:rPr>
                <w:rFonts w:ascii="Arial" w:hAnsi="Arial" w:cs="Arial"/>
                <w:color w:val="000000"/>
                <w:sz w:val="18"/>
                <w:szCs w:val="18"/>
                <w:lang w:eastAsia="de-LI"/>
              </w:rPr>
            </w:pPr>
            <w:r w:rsidRPr="00821FFF">
              <w:rPr>
                <w:rFonts w:ascii="Arial" w:hAnsi="Arial" w:cs="Arial"/>
                <w:color w:val="000000"/>
                <w:sz w:val="18"/>
                <w:szCs w:val="18"/>
                <w:lang w:val="it-IT" w:eastAsia="de-LI"/>
              </w:rPr>
              <w:t> 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E07971" w14:textId="024470A0" w:rsidR="002366C0" w:rsidRPr="00821FFF" w:rsidRDefault="002366C0" w:rsidP="002366C0">
            <w:pPr>
              <w:rPr>
                <w:rFonts w:ascii="Arial" w:hAnsi="Arial" w:cs="Arial"/>
                <w:color w:val="000000"/>
                <w:sz w:val="18"/>
                <w:szCs w:val="18"/>
                <w:lang w:eastAsia="de-LI"/>
              </w:rPr>
            </w:pPr>
            <w:r w:rsidRPr="00821FFF">
              <w:rPr>
                <w:rFonts w:ascii="Arial" w:hAnsi="Arial" w:cs="Arial"/>
                <w:color w:val="000000"/>
                <w:sz w:val="18"/>
                <w:szCs w:val="18"/>
              </w:rPr>
              <w:t>6.5 – 7.4 mm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9FB006" w14:textId="77777777" w:rsidR="002366C0" w:rsidRPr="00821FFF" w:rsidRDefault="002366C0" w:rsidP="002366C0">
            <w:pPr>
              <w:rPr>
                <w:rFonts w:ascii="Arial" w:eastAsia="Calibri" w:hAnsi="Arial" w:cs="Arial"/>
                <w:color w:val="000000"/>
                <w:sz w:val="18"/>
                <w:szCs w:val="18"/>
                <w:lang w:eastAsia="de-LI"/>
              </w:rPr>
            </w:pPr>
          </w:p>
        </w:tc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30DD6E" w14:textId="65E11082" w:rsidR="002366C0" w:rsidRPr="00821FFF" w:rsidRDefault="002366C0" w:rsidP="002366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de-LI"/>
              </w:rPr>
            </w:pPr>
            <w:r w:rsidRPr="00821FFF">
              <w:rPr>
                <w:rFonts w:ascii="Arial" w:hAnsi="Arial" w:cs="Arial"/>
                <w:sz w:val="18"/>
                <w:szCs w:val="18"/>
              </w:rPr>
              <w:t>38.68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AB7332" w14:textId="0A9B1944" w:rsidR="002366C0" w:rsidRPr="002366C0" w:rsidRDefault="002366C0" w:rsidP="002366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6C0">
              <w:rPr>
                <w:rFonts w:ascii="Arial" w:hAnsi="Arial" w:cs="Arial"/>
                <w:sz w:val="18"/>
                <w:szCs w:val="18"/>
              </w:rPr>
              <w:t>44.48</w:t>
            </w:r>
          </w:p>
        </w:tc>
      </w:tr>
      <w:tr w:rsidR="002366C0" w:rsidRPr="00821FFF" w14:paraId="2EE255FA" w14:textId="77777777" w:rsidTr="002366C0">
        <w:trPr>
          <w:gridAfter w:val="1"/>
          <w:trHeight w:val="270"/>
        </w:trPr>
        <w:tc>
          <w:tcPr>
            <w:tcW w:w="2332" w:type="dxa"/>
            <w:tcBorders>
              <w:top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AFD878" w14:textId="77777777" w:rsidR="002366C0" w:rsidRPr="00821FFF" w:rsidRDefault="002366C0" w:rsidP="002366C0">
            <w:pPr>
              <w:rPr>
                <w:rFonts w:ascii="Arial" w:hAnsi="Arial" w:cs="Arial"/>
                <w:color w:val="000000"/>
                <w:sz w:val="18"/>
                <w:szCs w:val="18"/>
                <w:lang w:eastAsia="de-LI"/>
              </w:rPr>
            </w:pPr>
            <w:r w:rsidRPr="00821FFF">
              <w:rPr>
                <w:rFonts w:ascii="Arial" w:hAnsi="Arial" w:cs="Arial"/>
                <w:color w:val="000000"/>
                <w:sz w:val="18"/>
                <w:szCs w:val="18"/>
                <w:lang w:eastAsia="de-LI"/>
              </w:rPr>
              <w:t> 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102798" w14:textId="49933778" w:rsidR="002366C0" w:rsidRPr="00821FFF" w:rsidRDefault="002366C0" w:rsidP="002366C0">
            <w:pPr>
              <w:rPr>
                <w:rFonts w:ascii="Arial" w:hAnsi="Arial" w:cs="Arial"/>
                <w:color w:val="000000"/>
                <w:sz w:val="18"/>
                <w:szCs w:val="18"/>
                <w:lang w:eastAsia="de-LI"/>
              </w:rPr>
            </w:pPr>
            <w:r w:rsidRPr="00821FFF">
              <w:rPr>
                <w:rFonts w:ascii="Arial" w:hAnsi="Arial" w:cs="Arial"/>
                <w:color w:val="000000"/>
                <w:sz w:val="18"/>
                <w:szCs w:val="18"/>
              </w:rPr>
              <w:t>über 7.4 mm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CBCE4E" w14:textId="77777777" w:rsidR="002366C0" w:rsidRPr="00821FFF" w:rsidRDefault="002366C0" w:rsidP="002366C0">
            <w:pPr>
              <w:rPr>
                <w:rFonts w:ascii="Arial" w:eastAsia="Calibri" w:hAnsi="Arial" w:cs="Arial"/>
                <w:color w:val="000000"/>
                <w:sz w:val="18"/>
                <w:szCs w:val="18"/>
                <w:lang w:eastAsia="de-LI"/>
              </w:rPr>
            </w:pPr>
          </w:p>
        </w:tc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B6693E" w14:textId="5E52B0E6" w:rsidR="002366C0" w:rsidRPr="00821FFF" w:rsidRDefault="002366C0" w:rsidP="002366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de-LI"/>
              </w:rPr>
            </w:pPr>
            <w:r w:rsidRPr="00821FFF">
              <w:rPr>
                <w:rFonts w:ascii="Arial" w:hAnsi="Arial" w:cs="Arial"/>
                <w:sz w:val="18"/>
                <w:szCs w:val="18"/>
              </w:rPr>
              <w:t>19.38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F0405F" w14:textId="5239453F" w:rsidR="002366C0" w:rsidRPr="002366C0" w:rsidRDefault="002366C0" w:rsidP="002366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6C0">
              <w:rPr>
                <w:rFonts w:ascii="Arial" w:hAnsi="Arial" w:cs="Arial"/>
                <w:sz w:val="18"/>
                <w:szCs w:val="18"/>
              </w:rPr>
              <w:t>22.29</w:t>
            </w:r>
          </w:p>
        </w:tc>
      </w:tr>
      <w:tr w:rsidR="002366C0" w:rsidRPr="00821FFF" w14:paraId="5370D643" w14:textId="77777777" w:rsidTr="002366C0">
        <w:trPr>
          <w:gridAfter w:val="1"/>
          <w:trHeight w:val="270"/>
        </w:trPr>
        <w:tc>
          <w:tcPr>
            <w:tcW w:w="2332" w:type="dxa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092D04" w14:textId="77777777" w:rsidR="002366C0" w:rsidRPr="00821FFF" w:rsidRDefault="002366C0" w:rsidP="002366C0">
            <w:pPr>
              <w:rPr>
                <w:rFonts w:ascii="Arial" w:hAnsi="Arial" w:cs="Arial"/>
                <w:color w:val="000000"/>
                <w:sz w:val="18"/>
                <w:szCs w:val="18"/>
                <w:lang w:eastAsia="de-LI"/>
              </w:rPr>
            </w:pPr>
            <w:r w:rsidRPr="00821FFF">
              <w:rPr>
                <w:rFonts w:ascii="Arial" w:hAnsi="Arial" w:cs="Arial"/>
                <w:color w:val="000000"/>
                <w:sz w:val="18"/>
                <w:szCs w:val="18"/>
                <w:lang w:eastAsia="de-LI"/>
              </w:rPr>
              <w:t xml:space="preserve">mind. </w:t>
            </w:r>
            <w:proofErr w:type="gramStart"/>
            <w:r w:rsidRPr="00821FFF">
              <w:rPr>
                <w:rFonts w:ascii="Arial" w:hAnsi="Arial" w:cs="Arial"/>
                <w:color w:val="000000"/>
                <w:sz w:val="18"/>
                <w:szCs w:val="18"/>
                <w:lang w:eastAsia="de-LI"/>
              </w:rPr>
              <w:t>Rp./</w:t>
            </w:r>
            <w:proofErr w:type="gramEnd"/>
            <w:r w:rsidRPr="00821FFF">
              <w:rPr>
                <w:rFonts w:ascii="Arial" w:hAnsi="Arial" w:cs="Arial"/>
                <w:color w:val="000000"/>
                <w:sz w:val="18"/>
                <w:szCs w:val="18"/>
                <w:lang w:eastAsia="de-LI"/>
              </w:rPr>
              <w:t>kg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10BA16" w14:textId="0830EC34" w:rsidR="002366C0" w:rsidRPr="00821FFF" w:rsidRDefault="002366C0" w:rsidP="002366C0">
            <w:pPr>
              <w:rPr>
                <w:rFonts w:ascii="Arial" w:hAnsi="Arial" w:cs="Arial"/>
                <w:color w:val="000000"/>
                <w:sz w:val="18"/>
                <w:szCs w:val="18"/>
                <w:lang w:eastAsia="de-LI"/>
              </w:rPr>
            </w:pPr>
            <w:r w:rsidRPr="00821FFF">
              <w:rPr>
                <w:rFonts w:ascii="Arial" w:hAnsi="Arial" w:cs="Arial"/>
                <w:color w:val="000000"/>
                <w:sz w:val="18"/>
                <w:szCs w:val="18"/>
              </w:rPr>
              <w:t>pro Taxation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BFAA58" w14:textId="77777777" w:rsidR="002366C0" w:rsidRPr="00821FFF" w:rsidRDefault="002366C0" w:rsidP="002366C0">
            <w:pPr>
              <w:rPr>
                <w:rFonts w:ascii="Arial" w:eastAsia="Calibri" w:hAnsi="Arial" w:cs="Arial"/>
                <w:color w:val="000000"/>
                <w:sz w:val="18"/>
                <w:szCs w:val="18"/>
                <w:lang w:eastAsia="de-LI"/>
              </w:rPr>
            </w:pPr>
          </w:p>
        </w:tc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F6CF54" w14:textId="6F3F4E0E" w:rsidR="002366C0" w:rsidRPr="00821FFF" w:rsidRDefault="002366C0" w:rsidP="002366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de-LI"/>
              </w:rPr>
            </w:pPr>
            <w:r w:rsidRPr="00821FFF">
              <w:rPr>
                <w:rFonts w:ascii="Arial" w:hAnsi="Arial" w:cs="Arial"/>
                <w:sz w:val="18"/>
                <w:szCs w:val="18"/>
              </w:rPr>
              <w:t>38.56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7CAFCC" w14:textId="15E320B1" w:rsidR="002366C0" w:rsidRPr="002366C0" w:rsidRDefault="002366C0" w:rsidP="002366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6C0">
              <w:rPr>
                <w:rFonts w:ascii="Arial" w:hAnsi="Arial" w:cs="Arial"/>
                <w:sz w:val="18"/>
                <w:szCs w:val="18"/>
              </w:rPr>
              <w:t>44.34</w:t>
            </w:r>
          </w:p>
        </w:tc>
      </w:tr>
      <w:tr w:rsidR="002366C0" w:rsidRPr="00821FFF" w14:paraId="283CCA1C" w14:textId="77777777" w:rsidTr="002366C0">
        <w:trPr>
          <w:gridAfter w:val="1"/>
          <w:trHeight w:val="270"/>
        </w:trPr>
        <w:tc>
          <w:tcPr>
            <w:tcW w:w="2332" w:type="dxa"/>
            <w:tcBorders>
              <w:top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D8A82D" w14:textId="77777777" w:rsidR="002366C0" w:rsidRPr="00821FFF" w:rsidRDefault="002366C0" w:rsidP="002366C0">
            <w:pPr>
              <w:rPr>
                <w:rFonts w:ascii="Arial" w:hAnsi="Arial" w:cs="Arial"/>
                <w:color w:val="000000"/>
                <w:sz w:val="18"/>
                <w:szCs w:val="18"/>
                <w:lang w:eastAsia="de-LI"/>
              </w:rPr>
            </w:pPr>
            <w:r w:rsidRPr="00821FFF">
              <w:rPr>
                <w:rFonts w:ascii="Arial" w:hAnsi="Arial" w:cs="Arial"/>
                <w:color w:val="000000"/>
                <w:sz w:val="18"/>
                <w:szCs w:val="18"/>
                <w:lang w:eastAsia="de-LI"/>
              </w:rPr>
              <w:t>Fein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B88609" w14:textId="1E2DAB14" w:rsidR="002366C0" w:rsidRPr="00821FFF" w:rsidRDefault="002366C0" w:rsidP="002366C0">
            <w:pPr>
              <w:rPr>
                <w:rFonts w:ascii="Arial" w:hAnsi="Arial" w:cs="Arial"/>
                <w:color w:val="000000"/>
                <w:sz w:val="18"/>
                <w:szCs w:val="18"/>
                <w:lang w:eastAsia="de-LI"/>
              </w:rPr>
            </w:pPr>
            <w:r w:rsidRPr="00821FFF">
              <w:rPr>
                <w:rFonts w:ascii="Arial" w:hAnsi="Arial" w:cs="Arial"/>
                <w:color w:val="000000"/>
                <w:sz w:val="18"/>
                <w:szCs w:val="18"/>
              </w:rPr>
              <w:t>4.5 - 6.49 mm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FAF03E" w14:textId="25799621" w:rsidR="002366C0" w:rsidRPr="00821FFF" w:rsidRDefault="002366C0" w:rsidP="002366C0">
            <w:pPr>
              <w:rPr>
                <w:rFonts w:ascii="Arial" w:hAnsi="Arial" w:cs="Arial"/>
                <w:color w:val="000000"/>
                <w:sz w:val="18"/>
                <w:szCs w:val="18"/>
                <w:lang w:eastAsia="de-LI"/>
              </w:rPr>
            </w:pPr>
            <w:r w:rsidRPr="00821FFF">
              <w:rPr>
                <w:rFonts w:ascii="Arial" w:hAnsi="Arial" w:cs="Arial"/>
                <w:color w:val="000000"/>
                <w:sz w:val="18"/>
                <w:szCs w:val="18"/>
                <w:lang w:eastAsia="de-LI"/>
              </w:rPr>
              <w:t>Polder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DF66B8" w14:textId="72A2F213" w:rsidR="002366C0" w:rsidRPr="00821FFF" w:rsidRDefault="002366C0" w:rsidP="002366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de-LI"/>
              </w:rPr>
            </w:pPr>
            <w:r w:rsidRPr="00821FFF">
              <w:rPr>
                <w:rFonts w:ascii="Arial" w:hAnsi="Arial" w:cs="Arial"/>
                <w:sz w:val="18"/>
                <w:szCs w:val="18"/>
              </w:rPr>
              <w:t>74.25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7485C7" w14:textId="07928774" w:rsidR="002366C0" w:rsidRPr="002366C0" w:rsidRDefault="002366C0" w:rsidP="002366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6C0">
              <w:rPr>
                <w:rFonts w:ascii="Arial" w:hAnsi="Arial" w:cs="Arial"/>
                <w:sz w:val="18"/>
                <w:szCs w:val="18"/>
              </w:rPr>
              <w:t>85.39</w:t>
            </w:r>
          </w:p>
        </w:tc>
      </w:tr>
      <w:tr w:rsidR="002366C0" w:rsidRPr="00821FFF" w14:paraId="57EA3761" w14:textId="77777777" w:rsidTr="002366C0">
        <w:trPr>
          <w:gridAfter w:val="1"/>
          <w:trHeight w:val="270"/>
        </w:trPr>
        <w:tc>
          <w:tcPr>
            <w:tcW w:w="2332" w:type="dxa"/>
            <w:tcBorders>
              <w:top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224B18" w14:textId="77777777" w:rsidR="002366C0" w:rsidRPr="00821FFF" w:rsidRDefault="002366C0" w:rsidP="002366C0">
            <w:pPr>
              <w:rPr>
                <w:rFonts w:ascii="Arial" w:hAnsi="Arial" w:cs="Arial"/>
                <w:color w:val="000000"/>
                <w:sz w:val="18"/>
                <w:szCs w:val="18"/>
                <w:lang w:eastAsia="de-LI"/>
              </w:rPr>
            </w:pPr>
            <w:r w:rsidRPr="00821FFF">
              <w:rPr>
                <w:rFonts w:ascii="Arial" w:hAnsi="Arial" w:cs="Arial"/>
                <w:color w:val="000000"/>
                <w:sz w:val="18"/>
                <w:szCs w:val="18"/>
                <w:lang w:eastAsia="de-LI"/>
              </w:rPr>
              <w:t> 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A7B708" w14:textId="46A7868D" w:rsidR="002366C0" w:rsidRPr="00821FFF" w:rsidRDefault="002366C0" w:rsidP="002366C0">
            <w:pPr>
              <w:rPr>
                <w:rFonts w:ascii="Arial" w:hAnsi="Arial" w:cs="Arial"/>
                <w:color w:val="000000"/>
                <w:sz w:val="18"/>
                <w:szCs w:val="18"/>
                <w:lang w:eastAsia="de-LI"/>
              </w:rPr>
            </w:pPr>
            <w:r w:rsidRPr="00821FFF">
              <w:rPr>
                <w:rFonts w:ascii="Arial" w:hAnsi="Arial" w:cs="Arial"/>
                <w:color w:val="000000"/>
                <w:sz w:val="18"/>
                <w:szCs w:val="18"/>
              </w:rPr>
              <w:t>6.5 – 7.4 mm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25632E" w14:textId="77777777" w:rsidR="002366C0" w:rsidRPr="00821FFF" w:rsidRDefault="002366C0" w:rsidP="002366C0">
            <w:pPr>
              <w:rPr>
                <w:rFonts w:ascii="Arial" w:eastAsia="Calibri" w:hAnsi="Arial" w:cs="Arial"/>
                <w:color w:val="000000"/>
                <w:sz w:val="18"/>
                <w:szCs w:val="18"/>
                <w:lang w:eastAsia="de-LI"/>
              </w:rPr>
            </w:pPr>
          </w:p>
        </w:tc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5ABB2B" w14:textId="2643D8E6" w:rsidR="002366C0" w:rsidRPr="00821FFF" w:rsidRDefault="002366C0" w:rsidP="002366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de-LI"/>
              </w:rPr>
            </w:pPr>
            <w:r w:rsidRPr="00821FFF">
              <w:rPr>
                <w:rFonts w:ascii="Arial" w:hAnsi="Arial" w:cs="Arial"/>
                <w:sz w:val="18"/>
                <w:szCs w:val="18"/>
              </w:rPr>
              <w:t>45.38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CB4A31" w14:textId="4503DDC7" w:rsidR="002366C0" w:rsidRPr="002366C0" w:rsidRDefault="002366C0" w:rsidP="002366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6C0">
              <w:rPr>
                <w:rFonts w:ascii="Arial" w:hAnsi="Arial" w:cs="Arial"/>
                <w:sz w:val="18"/>
                <w:szCs w:val="18"/>
              </w:rPr>
              <w:t>52.19</w:t>
            </w:r>
          </w:p>
        </w:tc>
      </w:tr>
      <w:tr w:rsidR="002366C0" w:rsidRPr="00821FFF" w14:paraId="2EF7951B" w14:textId="77777777" w:rsidTr="002366C0">
        <w:trPr>
          <w:gridAfter w:val="1"/>
          <w:trHeight w:val="270"/>
        </w:trPr>
        <w:tc>
          <w:tcPr>
            <w:tcW w:w="2332" w:type="dxa"/>
            <w:tcBorders>
              <w:top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5B6E90" w14:textId="77777777" w:rsidR="002366C0" w:rsidRPr="00821FFF" w:rsidRDefault="002366C0" w:rsidP="002366C0">
            <w:pPr>
              <w:rPr>
                <w:rFonts w:ascii="Arial" w:hAnsi="Arial" w:cs="Arial"/>
                <w:color w:val="000000"/>
                <w:sz w:val="18"/>
                <w:szCs w:val="18"/>
                <w:lang w:eastAsia="de-LI"/>
              </w:rPr>
            </w:pPr>
            <w:r w:rsidRPr="00821FFF">
              <w:rPr>
                <w:rFonts w:ascii="Arial" w:hAnsi="Arial" w:cs="Arial"/>
                <w:color w:val="000000"/>
                <w:sz w:val="18"/>
                <w:szCs w:val="18"/>
                <w:lang w:eastAsia="de-LI"/>
              </w:rPr>
              <w:t> 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AD5A7D" w14:textId="2416D15D" w:rsidR="002366C0" w:rsidRPr="00821FFF" w:rsidRDefault="002366C0" w:rsidP="002366C0">
            <w:pPr>
              <w:rPr>
                <w:rFonts w:ascii="Arial" w:hAnsi="Arial" w:cs="Arial"/>
                <w:color w:val="000000"/>
                <w:sz w:val="18"/>
                <w:szCs w:val="18"/>
                <w:lang w:eastAsia="de-LI"/>
              </w:rPr>
            </w:pPr>
            <w:r w:rsidRPr="00821FFF">
              <w:rPr>
                <w:rFonts w:ascii="Arial" w:hAnsi="Arial" w:cs="Arial"/>
                <w:color w:val="000000"/>
                <w:sz w:val="18"/>
                <w:szCs w:val="18"/>
              </w:rPr>
              <w:t>über 7.4 mm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752E85" w14:textId="77777777" w:rsidR="002366C0" w:rsidRPr="00821FFF" w:rsidRDefault="002366C0" w:rsidP="002366C0">
            <w:pPr>
              <w:rPr>
                <w:rFonts w:ascii="Arial" w:eastAsia="Calibri" w:hAnsi="Arial" w:cs="Arial"/>
                <w:color w:val="000000"/>
                <w:sz w:val="18"/>
                <w:szCs w:val="18"/>
                <w:lang w:eastAsia="de-LI"/>
              </w:rPr>
            </w:pPr>
          </w:p>
        </w:tc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869E9B" w14:textId="4A798016" w:rsidR="002366C0" w:rsidRPr="00821FFF" w:rsidRDefault="002366C0" w:rsidP="002366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de-LI"/>
              </w:rPr>
            </w:pPr>
            <w:r w:rsidRPr="00821FFF">
              <w:rPr>
                <w:rFonts w:ascii="Arial" w:hAnsi="Arial" w:cs="Arial"/>
                <w:sz w:val="18"/>
                <w:szCs w:val="18"/>
              </w:rPr>
              <w:t>20.05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7F5549" w14:textId="3BCD70B7" w:rsidR="002366C0" w:rsidRPr="002366C0" w:rsidRDefault="002366C0" w:rsidP="002366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6C0">
              <w:rPr>
                <w:rFonts w:ascii="Arial" w:hAnsi="Arial" w:cs="Arial"/>
                <w:sz w:val="18"/>
                <w:szCs w:val="18"/>
              </w:rPr>
              <w:t>23.06</w:t>
            </w:r>
          </w:p>
        </w:tc>
      </w:tr>
      <w:tr w:rsidR="002366C0" w:rsidRPr="00821FFF" w14:paraId="08FC561A" w14:textId="77777777" w:rsidTr="002366C0">
        <w:trPr>
          <w:gridAfter w:val="1"/>
          <w:trHeight w:val="270"/>
        </w:trPr>
        <w:tc>
          <w:tcPr>
            <w:tcW w:w="2332" w:type="dxa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200080" w14:textId="77777777" w:rsidR="002366C0" w:rsidRPr="00821FFF" w:rsidRDefault="002366C0" w:rsidP="002366C0">
            <w:pPr>
              <w:rPr>
                <w:rFonts w:ascii="Arial" w:hAnsi="Arial" w:cs="Arial"/>
                <w:color w:val="000000"/>
                <w:sz w:val="18"/>
                <w:szCs w:val="18"/>
                <w:lang w:eastAsia="de-LI"/>
              </w:rPr>
            </w:pPr>
            <w:r w:rsidRPr="00821FFF">
              <w:rPr>
                <w:rFonts w:ascii="Arial" w:hAnsi="Arial" w:cs="Arial"/>
                <w:color w:val="000000"/>
                <w:sz w:val="18"/>
                <w:szCs w:val="18"/>
                <w:lang w:eastAsia="de-LI"/>
              </w:rPr>
              <w:t xml:space="preserve">mind. </w:t>
            </w:r>
            <w:proofErr w:type="gramStart"/>
            <w:r w:rsidRPr="00821FFF">
              <w:rPr>
                <w:rFonts w:ascii="Arial" w:hAnsi="Arial" w:cs="Arial"/>
                <w:color w:val="000000"/>
                <w:sz w:val="18"/>
                <w:szCs w:val="18"/>
                <w:lang w:eastAsia="de-LI"/>
              </w:rPr>
              <w:t>Rp./</w:t>
            </w:r>
            <w:proofErr w:type="gramEnd"/>
            <w:r w:rsidRPr="00821FFF">
              <w:rPr>
                <w:rFonts w:ascii="Arial" w:hAnsi="Arial" w:cs="Arial"/>
                <w:color w:val="000000"/>
                <w:sz w:val="18"/>
                <w:szCs w:val="18"/>
                <w:lang w:eastAsia="de-LI"/>
              </w:rPr>
              <w:t>kg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C02A95" w14:textId="097CFA5B" w:rsidR="002366C0" w:rsidRPr="00821FFF" w:rsidRDefault="002366C0" w:rsidP="002366C0">
            <w:pPr>
              <w:rPr>
                <w:rFonts w:ascii="Arial" w:hAnsi="Arial" w:cs="Arial"/>
                <w:color w:val="000000"/>
                <w:sz w:val="18"/>
                <w:szCs w:val="18"/>
                <w:lang w:eastAsia="de-LI"/>
              </w:rPr>
            </w:pPr>
            <w:r w:rsidRPr="00821FFF">
              <w:rPr>
                <w:rFonts w:ascii="Arial" w:hAnsi="Arial" w:cs="Arial"/>
                <w:color w:val="000000"/>
                <w:sz w:val="18"/>
                <w:szCs w:val="18"/>
              </w:rPr>
              <w:t>pro Taxation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2E682C" w14:textId="77777777" w:rsidR="002366C0" w:rsidRPr="00821FFF" w:rsidRDefault="002366C0" w:rsidP="002366C0">
            <w:pPr>
              <w:rPr>
                <w:rFonts w:ascii="Arial" w:eastAsia="Calibri" w:hAnsi="Arial" w:cs="Arial"/>
                <w:color w:val="000000"/>
                <w:sz w:val="18"/>
                <w:szCs w:val="18"/>
                <w:lang w:eastAsia="de-LI"/>
              </w:rPr>
            </w:pPr>
          </w:p>
        </w:tc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5F5C38" w14:textId="05BAC808" w:rsidR="002366C0" w:rsidRPr="00821FFF" w:rsidRDefault="002366C0" w:rsidP="002366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de-LI"/>
              </w:rPr>
            </w:pPr>
            <w:r w:rsidRPr="00821FFF">
              <w:rPr>
                <w:rFonts w:ascii="Arial" w:hAnsi="Arial" w:cs="Arial"/>
                <w:sz w:val="18"/>
                <w:szCs w:val="18"/>
              </w:rPr>
              <w:t>38.56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618A1E" w14:textId="2177CC58" w:rsidR="002366C0" w:rsidRPr="002366C0" w:rsidRDefault="002366C0" w:rsidP="002366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6C0">
              <w:rPr>
                <w:rFonts w:ascii="Arial" w:hAnsi="Arial" w:cs="Arial"/>
                <w:sz w:val="18"/>
                <w:szCs w:val="18"/>
              </w:rPr>
              <w:t>44.34</w:t>
            </w:r>
          </w:p>
        </w:tc>
      </w:tr>
      <w:tr w:rsidR="002366C0" w:rsidRPr="00821FFF" w14:paraId="75C848E9" w14:textId="77777777" w:rsidTr="002366C0">
        <w:trPr>
          <w:gridAfter w:val="1"/>
          <w:trHeight w:val="270"/>
        </w:trPr>
        <w:tc>
          <w:tcPr>
            <w:tcW w:w="2332" w:type="dxa"/>
            <w:tcBorders>
              <w:top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7FD592" w14:textId="77777777" w:rsidR="002366C0" w:rsidRPr="00821FFF" w:rsidRDefault="002366C0" w:rsidP="002366C0">
            <w:pPr>
              <w:rPr>
                <w:rFonts w:ascii="Arial" w:hAnsi="Arial" w:cs="Arial"/>
                <w:color w:val="000000"/>
                <w:sz w:val="18"/>
                <w:szCs w:val="18"/>
                <w:lang w:eastAsia="de-LI"/>
              </w:rPr>
            </w:pPr>
            <w:r w:rsidRPr="00821FFF">
              <w:rPr>
                <w:rFonts w:ascii="Arial" w:hAnsi="Arial" w:cs="Arial"/>
                <w:color w:val="000000"/>
                <w:sz w:val="18"/>
                <w:szCs w:val="18"/>
                <w:lang w:eastAsia="de-LI"/>
              </w:rPr>
              <w:t>Mittelfein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312FBB" w14:textId="18A7B2C6" w:rsidR="002366C0" w:rsidRPr="00821FFF" w:rsidRDefault="002366C0" w:rsidP="002366C0">
            <w:pPr>
              <w:rPr>
                <w:rFonts w:ascii="Arial" w:hAnsi="Arial" w:cs="Arial"/>
                <w:color w:val="000000"/>
                <w:sz w:val="18"/>
                <w:szCs w:val="18"/>
                <w:lang w:eastAsia="de-LI"/>
              </w:rPr>
            </w:pPr>
            <w:r w:rsidRPr="00821FFF">
              <w:rPr>
                <w:rFonts w:ascii="Arial" w:hAnsi="Arial" w:cs="Arial"/>
                <w:color w:val="000000"/>
                <w:sz w:val="18"/>
                <w:szCs w:val="18"/>
              </w:rPr>
              <w:t>4.5 – 7.39 mm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011623" w14:textId="77777777" w:rsidR="002366C0" w:rsidRPr="00821FFF" w:rsidRDefault="002366C0" w:rsidP="002366C0">
            <w:pPr>
              <w:rPr>
                <w:rFonts w:ascii="Arial" w:hAnsi="Arial" w:cs="Arial"/>
                <w:color w:val="000000"/>
                <w:sz w:val="18"/>
                <w:szCs w:val="18"/>
                <w:lang w:eastAsia="de-LI"/>
              </w:rPr>
            </w:pPr>
            <w:r w:rsidRPr="00821FFF">
              <w:rPr>
                <w:rFonts w:ascii="Arial" w:hAnsi="Arial" w:cs="Arial"/>
                <w:color w:val="000000"/>
                <w:sz w:val="18"/>
                <w:szCs w:val="18"/>
                <w:lang w:eastAsia="de-LI"/>
              </w:rPr>
              <w:t> 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BB2A8F" w14:textId="1EF0FC60" w:rsidR="002366C0" w:rsidRPr="00821FFF" w:rsidRDefault="002366C0" w:rsidP="002366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de-LI"/>
              </w:rPr>
            </w:pPr>
            <w:r w:rsidRPr="00821FFF">
              <w:rPr>
                <w:rFonts w:ascii="Arial" w:hAnsi="Arial" w:cs="Arial"/>
                <w:sz w:val="18"/>
                <w:szCs w:val="18"/>
              </w:rPr>
              <w:t>74.25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5C94E1" w14:textId="3BBF5D99" w:rsidR="002366C0" w:rsidRPr="002366C0" w:rsidRDefault="002366C0" w:rsidP="002366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6C0">
              <w:rPr>
                <w:rFonts w:ascii="Arial" w:hAnsi="Arial" w:cs="Arial"/>
                <w:sz w:val="18"/>
                <w:szCs w:val="18"/>
              </w:rPr>
              <w:t>85.39</w:t>
            </w:r>
          </w:p>
        </w:tc>
      </w:tr>
      <w:tr w:rsidR="002366C0" w:rsidRPr="00821FFF" w14:paraId="1DC080D6" w14:textId="77777777" w:rsidTr="002366C0">
        <w:trPr>
          <w:gridAfter w:val="1"/>
          <w:trHeight w:val="270"/>
        </w:trPr>
        <w:tc>
          <w:tcPr>
            <w:tcW w:w="2332" w:type="dxa"/>
            <w:tcBorders>
              <w:top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A2164C" w14:textId="77777777" w:rsidR="002366C0" w:rsidRPr="00821FFF" w:rsidRDefault="002366C0" w:rsidP="002366C0">
            <w:pPr>
              <w:rPr>
                <w:rFonts w:ascii="Arial" w:hAnsi="Arial" w:cs="Arial"/>
                <w:color w:val="000000"/>
                <w:sz w:val="18"/>
                <w:szCs w:val="18"/>
                <w:lang w:eastAsia="de-LI"/>
              </w:rPr>
            </w:pPr>
            <w:r w:rsidRPr="00821FFF">
              <w:rPr>
                <w:rFonts w:ascii="Arial" w:hAnsi="Arial" w:cs="Arial"/>
                <w:color w:val="000000"/>
                <w:sz w:val="18"/>
                <w:szCs w:val="18"/>
                <w:lang w:eastAsia="de-LI"/>
              </w:rPr>
              <w:t> 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3E1AA2" w14:textId="3DE3131B" w:rsidR="002366C0" w:rsidRPr="00821FFF" w:rsidRDefault="002366C0" w:rsidP="002366C0">
            <w:pPr>
              <w:rPr>
                <w:rFonts w:ascii="Arial" w:hAnsi="Arial" w:cs="Arial"/>
                <w:color w:val="000000"/>
                <w:sz w:val="18"/>
                <w:szCs w:val="18"/>
                <w:lang w:eastAsia="de-LI"/>
              </w:rPr>
            </w:pPr>
            <w:r w:rsidRPr="00821FFF">
              <w:rPr>
                <w:rFonts w:ascii="Arial" w:hAnsi="Arial" w:cs="Arial"/>
                <w:color w:val="000000"/>
                <w:sz w:val="18"/>
                <w:szCs w:val="18"/>
              </w:rPr>
              <w:t>7.4 – 9.2 mm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907517" w14:textId="77777777" w:rsidR="002366C0" w:rsidRPr="00821FFF" w:rsidRDefault="002366C0" w:rsidP="002366C0">
            <w:pPr>
              <w:rPr>
                <w:rFonts w:ascii="Arial" w:eastAsia="Calibri" w:hAnsi="Arial" w:cs="Arial"/>
                <w:color w:val="000000"/>
                <w:sz w:val="18"/>
                <w:szCs w:val="18"/>
                <w:lang w:eastAsia="de-LI"/>
              </w:rPr>
            </w:pPr>
          </w:p>
        </w:tc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E8F50E" w14:textId="362BBDB1" w:rsidR="002366C0" w:rsidRPr="00821FFF" w:rsidRDefault="002366C0" w:rsidP="002366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de-LI"/>
              </w:rPr>
            </w:pPr>
            <w:r w:rsidRPr="00821FFF">
              <w:rPr>
                <w:rFonts w:ascii="Arial" w:hAnsi="Arial" w:cs="Arial"/>
                <w:sz w:val="18"/>
                <w:szCs w:val="18"/>
              </w:rPr>
              <w:t>38.68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0E041B" w14:textId="5AC30E94" w:rsidR="002366C0" w:rsidRPr="002366C0" w:rsidRDefault="002366C0" w:rsidP="002366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6C0">
              <w:rPr>
                <w:rFonts w:ascii="Arial" w:hAnsi="Arial" w:cs="Arial"/>
                <w:sz w:val="18"/>
                <w:szCs w:val="18"/>
              </w:rPr>
              <w:t>44.48</w:t>
            </w:r>
          </w:p>
        </w:tc>
      </w:tr>
      <w:tr w:rsidR="002366C0" w:rsidRPr="00821FFF" w14:paraId="42802046" w14:textId="77777777" w:rsidTr="002366C0">
        <w:trPr>
          <w:gridAfter w:val="1"/>
          <w:trHeight w:val="270"/>
        </w:trPr>
        <w:tc>
          <w:tcPr>
            <w:tcW w:w="2332" w:type="dxa"/>
            <w:tcBorders>
              <w:top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1B637C" w14:textId="77777777" w:rsidR="002366C0" w:rsidRPr="00821FFF" w:rsidRDefault="002366C0" w:rsidP="002366C0">
            <w:pPr>
              <w:rPr>
                <w:rFonts w:ascii="Arial" w:hAnsi="Arial" w:cs="Arial"/>
                <w:color w:val="000000"/>
                <w:sz w:val="18"/>
                <w:szCs w:val="18"/>
                <w:lang w:eastAsia="de-LI"/>
              </w:rPr>
            </w:pPr>
            <w:r w:rsidRPr="00821FFF">
              <w:rPr>
                <w:rFonts w:ascii="Arial" w:hAnsi="Arial" w:cs="Arial"/>
                <w:color w:val="000000"/>
                <w:sz w:val="18"/>
                <w:szCs w:val="18"/>
                <w:lang w:eastAsia="de-LI"/>
              </w:rPr>
              <w:t> 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C492C5" w14:textId="5B3BD21D" w:rsidR="002366C0" w:rsidRPr="00821FFF" w:rsidRDefault="002366C0" w:rsidP="002366C0">
            <w:pPr>
              <w:rPr>
                <w:rFonts w:ascii="Arial" w:hAnsi="Arial" w:cs="Arial"/>
                <w:color w:val="000000"/>
                <w:sz w:val="18"/>
                <w:szCs w:val="18"/>
                <w:lang w:eastAsia="de-LI"/>
              </w:rPr>
            </w:pPr>
            <w:r w:rsidRPr="00821FFF">
              <w:rPr>
                <w:rFonts w:ascii="Arial" w:hAnsi="Arial" w:cs="Arial"/>
                <w:color w:val="000000"/>
                <w:sz w:val="18"/>
                <w:szCs w:val="18"/>
              </w:rPr>
              <w:t>über 9.2 mm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3F59D1" w14:textId="77777777" w:rsidR="002366C0" w:rsidRPr="00821FFF" w:rsidRDefault="002366C0" w:rsidP="002366C0">
            <w:pPr>
              <w:rPr>
                <w:rFonts w:ascii="Arial" w:eastAsia="Calibri" w:hAnsi="Arial" w:cs="Arial"/>
                <w:color w:val="000000"/>
                <w:sz w:val="18"/>
                <w:szCs w:val="18"/>
                <w:lang w:eastAsia="de-LI"/>
              </w:rPr>
            </w:pPr>
          </w:p>
        </w:tc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65A75A" w14:textId="23DA1A46" w:rsidR="002366C0" w:rsidRPr="00821FFF" w:rsidRDefault="002366C0" w:rsidP="002366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de-LI"/>
              </w:rPr>
            </w:pPr>
            <w:r w:rsidRPr="00821FFF">
              <w:rPr>
                <w:rFonts w:ascii="Arial" w:hAnsi="Arial" w:cs="Arial"/>
                <w:sz w:val="18"/>
                <w:szCs w:val="18"/>
              </w:rPr>
              <w:t>19.38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D20E6D" w14:textId="60B4115C" w:rsidR="002366C0" w:rsidRPr="002366C0" w:rsidRDefault="002366C0" w:rsidP="002366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6C0">
              <w:rPr>
                <w:rFonts w:ascii="Arial" w:hAnsi="Arial" w:cs="Arial"/>
                <w:sz w:val="18"/>
                <w:szCs w:val="18"/>
              </w:rPr>
              <w:t>22.29</w:t>
            </w:r>
          </w:p>
        </w:tc>
      </w:tr>
      <w:tr w:rsidR="002366C0" w:rsidRPr="00821FFF" w14:paraId="3DC36372" w14:textId="77777777" w:rsidTr="002366C0">
        <w:trPr>
          <w:gridAfter w:val="1"/>
          <w:trHeight w:val="270"/>
        </w:trPr>
        <w:tc>
          <w:tcPr>
            <w:tcW w:w="2332" w:type="dxa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62EB81" w14:textId="77777777" w:rsidR="002366C0" w:rsidRPr="00821FFF" w:rsidRDefault="002366C0" w:rsidP="002366C0">
            <w:pPr>
              <w:rPr>
                <w:rFonts w:ascii="Arial" w:hAnsi="Arial" w:cs="Arial"/>
                <w:color w:val="000000"/>
                <w:sz w:val="18"/>
                <w:szCs w:val="18"/>
                <w:lang w:eastAsia="de-LI"/>
              </w:rPr>
            </w:pPr>
            <w:r w:rsidRPr="00821FFF">
              <w:rPr>
                <w:rFonts w:ascii="Arial" w:hAnsi="Arial" w:cs="Arial"/>
                <w:color w:val="000000"/>
                <w:sz w:val="18"/>
                <w:szCs w:val="18"/>
                <w:lang w:eastAsia="de-LI"/>
              </w:rPr>
              <w:t xml:space="preserve">mind. </w:t>
            </w:r>
            <w:proofErr w:type="gramStart"/>
            <w:r w:rsidRPr="00821FFF">
              <w:rPr>
                <w:rFonts w:ascii="Arial" w:hAnsi="Arial" w:cs="Arial"/>
                <w:color w:val="000000"/>
                <w:sz w:val="18"/>
                <w:szCs w:val="18"/>
                <w:lang w:eastAsia="de-LI"/>
              </w:rPr>
              <w:t>Rp./</w:t>
            </w:r>
            <w:proofErr w:type="gramEnd"/>
            <w:r w:rsidRPr="00821FFF">
              <w:rPr>
                <w:rFonts w:ascii="Arial" w:hAnsi="Arial" w:cs="Arial"/>
                <w:color w:val="000000"/>
                <w:sz w:val="18"/>
                <w:szCs w:val="18"/>
                <w:lang w:eastAsia="de-LI"/>
              </w:rPr>
              <w:t>kg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F1980C" w14:textId="7A3AE45A" w:rsidR="002366C0" w:rsidRPr="00821FFF" w:rsidRDefault="002366C0" w:rsidP="002366C0">
            <w:pPr>
              <w:rPr>
                <w:rFonts w:ascii="Arial" w:hAnsi="Arial" w:cs="Arial"/>
                <w:color w:val="000000"/>
                <w:sz w:val="18"/>
                <w:szCs w:val="18"/>
                <w:lang w:eastAsia="de-LI"/>
              </w:rPr>
            </w:pPr>
            <w:r w:rsidRPr="00821FFF">
              <w:rPr>
                <w:rFonts w:ascii="Arial" w:hAnsi="Arial" w:cs="Arial"/>
                <w:color w:val="000000"/>
                <w:sz w:val="18"/>
                <w:szCs w:val="18"/>
              </w:rPr>
              <w:t>pro Taxation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62B236" w14:textId="77777777" w:rsidR="002366C0" w:rsidRPr="00821FFF" w:rsidRDefault="002366C0" w:rsidP="002366C0">
            <w:pPr>
              <w:rPr>
                <w:rFonts w:ascii="Arial" w:eastAsia="Calibri" w:hAnsi="Arial" w:cs="Arial"/>
                <w:color w:val="000000"/>
                <w:sz w:val="18"/>
                <w:szCs w:val="18"/>
                <w:lang w:eastAsia="de-LI"/>
              </w:rPr>
            </w:pPr>
          </w:p>
        </w:tc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5BC81E" w14:textId="77209973" w:rsidR="002366C0" w:rsidRPr="00821FFF" w:rsidRDefault="002366C0" w:rsidP="002366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de-LI"/>
              </w:rPr>
            </w:pPr>
            <w:r w:rsidRPr="00821FFF">
              <w:rPr>
                <w:rFonts w:ascii="Arial" w:hAnsi="Arial" w:cs="Arial"/>
                <w:sz w:val="18"/>
                <w:szCs w:val="18"/>
              </w:rPr>
              <w:t>38.56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18DC2B" w14:textId="74C7AD4D" w:rsidR="002366C0" w:rsidRPr="002366C0" w:rsidRDefault="002366C0" w:rsidP="002366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6C0">
              <w:rPr>
                <w:rFonts w:ascii="Arial" w:hAnsi="Arial" w:cs="Arial"/>
                <w:sz w:val="18"/>
                <w:szCs w:val="18"/>
              </w:rPr>
              <w:t>44.34</w:t>
            </w:r>
          </w:p>
        </w:tc>
      </w:tr>
      <w:tr w:rsidR="002366C0" w:rsidRPr="00821FFF" w14:paraId="60E8DD23" w14:textId="77777777" w:rsidTr="002366C0">
        <w:trPr>
          <w:gridAfter w:val="1"/>
          <w:trHeight w:val="270"/>
        </w:trPr>
        <w:tc>
          <w:tcPr>
            <w:tcW w:w="2332" w:type="dxa"/>
            <w:tcBorders>
              <w:top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CACFC7" w14:textId="77777777" w:rsidR="002366C0" w:rsidRPr="00821FFF" w:rsidRDefault="002366C0" w:rsidP="002366C0">
            <w:pPr>
              <w:rPr>
                <w:rFonts w:ascii="Arial" w:hAnsi="Arial" w:cs="Arial"/>
                <w:color w:val="000000"/>
                <w:sz w:val="18"/>
                <w:szCs w:val="18"/>
                <w:lang w:eastAsia="de-LI"/>
              </w:rPr>
            </w:pPr>
            <w:r w:rsidRPr="00821FFF">
              <w:rPr>
                <w:rFonts w:ascii="Arial" w:hAnsi="Arial" w:cs="Arial"/>
                <w:color w:val="000000"/>
                <w:sz w:val="18"/>
                <w:szCs w:val="18"/>
                <w:lang w:eastAsia="de-LI"/>
              </w:rPr>
              <w:t> 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91C414" w14:textId="6E4EF5C0" w:rsidR="002366C0" w:rsidRPr="00821FFF" w:rsidRDefault="002366C0" w:rsidP="002366C0">
            <w:pPr>
              <w:rPr>
                <w:rFonts w:ascii="Arial" w:hAnsi="Arial" w:cs="Arial"/>
                <w:color w:val="000000"/>
                <w:sz w:val="18"/>
                <w:szCs w:val="18"/>
                <w:lang w:eastAsia="de-LI"/>
              </w:rPr>
            </w:pPr>
            <w:r w:rsidRPr="00821FFF">
              <w:rPr>
                <w:rFonts w:ascii="Arial" w:hAnsi="Arial" w:cs="Arial"/>
                <w:color w:val="000000"/>
                <w:sz w:val="18"/>
                <w:szCs w:val="18"/>
              </w:rPr>
              <w:t>4.5 - 7.4 mm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1C3BB6" w14:textId="77777777" w:rsidR="002366C0" w:rsidRPr="00821FFF" w:rsidRDefault="002366C0" w:rsidP="002366C0">
            <w:pPr>
              <w:rPr>
                <w:rFonts w:ascii="Arial" w:hAnsi="Arial" w:cs="Arial"/>
                <w:color w:val="000000"/>
                <w:sz w:val="18"/>
                <w:szCs w:val="18"/>
                <w:lang w:eastAsia="de-LI"/>
              </w:rPr>
            </w:pPr>
            <w:r w:rsidRPr="00821FFF">
              <w:rPr>
                <w:rFonts w:ascii="Arial" w:hAnsi="Arial" w:cs="Arial"/>
                <w:color w:val="000000"/>
                <w:sz w:val="18"/>
                <w:szCs w:val="18"/>
                <w:lang w:eastAsia="de-LI"/>
              </w:rPr>
              <w:t>Cadillac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2B861E" w14:textId="2E723907" w:rsidR="002366C0" w:rsidRPr="00821FFF" w:rsidRDefault="002366C0" w:rsidP="002366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de-LI"/>
              </w:rPr>
            </w:pPr>
            <w:r w:rsidRPr="00821FFF">
              <w:rPr>
                <w:rFonts w:ascii="Arial" w:hAnsi="Arial" w:cs="Arial"/>
                <w:sz w:val="18"/>
                <w:szCs w:val="18"/>
              </w:rPr>
              <w:t>52.88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C4EDF0" w14:textId="465582F5" w:rsidR="002366C0" w:rsidRPr="002366C0" w:rsidRDefault="002366C0" w:rsidP="002366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6C0">
              <w:rPr>
                <w:rFonts w:ascii="Arial" w:hAnsi="Arial" w:cs="Arial"/>
                <w:sz w:val="18"/>
                <w:szCs w:val="18"/>
              </w:rPr>
              <w:t>60.81</w:t>
            </w:r>
          </w:p>
        </w:tc>
      </w:tr>
      <w:tr w:rsidR="002366C0" w:rsidRPr="00821FFF" w14:paraId="58697883" w14:textId="77777777" w:rsidTr="002366C0">
        <w:trPr>
          <w:gridAfter w:val="1"/>
          <w:trHeight w:val="270"/>
        </w:trPr>
        <w:tc>
          <w:tcPr>
            <w:tcW w:w="2332" w:type="dxa"/>
            <w:tcBorders>
              <w:top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787675" w14:textId="77777777" w:rsidR="002366C0" w:rsidRPr="00821FFF" w:rsidRDefault="002366C0" w:rsidP="002366C0">
            <w:pPr>
              <w:rPr>
                <w:rFonts w:ascii="Arial" w:hAnsi="Arial" w:cs="Arial"/>
                <w:color w:val="000000"/>
                <w:sz w:val="18"/>
                <w:szCs w:val="18"/>
                <w:lang w:eastAsia="de-LI"/>
              </w:rPr>
            </w:pPr>
            <w:r w:rsidRPr="00821FFF">
              <w:rPr>
                <w:rFonts w:ascii="Arial" w:hAnsi="Arial" w:cs="Arial"/>
                <w:color w:val="000000"/>
                <w:sz w:val="18"/>
                <w:szCs w:val="18"/>
                <w:lang w:eastAsia="de-LI"/>
              </w:rPr>
              <w:t> 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65522E" w14:textId="5D58FD86" w:rsidR="002366C0" w:rsidRPr="00821FFF" w:rsidRDefault="002366C0" w:rsidP="002366C0">
            <w:pPr>
              <w:rPr>
                <w:rFonts w:ascii="Arial" w:hAnsi="Arial" w:cs="Arial"/>
                <w:color w:val="000000"/>
                <w:sz w:val="18"/>
                <w:szCs w:val="18"/>
                <w:lang w:eastAsia="de-LI"/>
              </w:rPr>
            </w:pPr>
            <w:r w:rsidRPr="00821FFF">
              <w:rPr>
                <w:rFonts w:ascii="Arial" w:hAnsi="Arial" w:cs="Arial"/>
                <w:color w:val="000000"/>
                <w:sz w:val="18"/>
                <w:szCs w:val="18"/>
              </w:rPr>
              <w:t>&gt; 7.4 mm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0E62DD" w14:textId="77777777" w:rsidR="002366C0" w:rsidRPr="00821FFF" w:rsidRDefault="002366C0" w:rsidP="002366C0">
            <w:pPr>
              <w:rPr>
                <w:rFonts w:ascii="Arial" w:eastAsia="Calibri" w:hAnsi="Arial" w:cs="Arial"/>
                <w:color w:val="000000"/>
                <w:sz w:val="18"/>
                <w:szCs w:val="18"/>
                <w:lang w:eastAsia="de-LI"/>
              </w:rPr>
            </w:pPr>
          </w:p>
        </w:tc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F37BF1" w14:textId="50FEBC8F" w:rsidR="002366C0" w:rsidRPr="00821FFF" w:rsidRDefault="002366C0" w:rsidP="002366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de-LI"/>
              </w:rPr>
            </w:pPr>
            <w:r w:rsidRPr="00821FFF">
              <w:rPr>
                <w:rFonts w:ascii="Arial" w:hAnsi="Arial" w:cs="Arial"/>
                <w:sz w:val="18"/>
                <w:szCs w:val="18"/>
              </w:rPr>
              <w:t>25.34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E6CD94" w14:textId="2E21C3DC" w:rsidR="002366C0" w:rsidRPr="002366C0" w:rsidRDefault="002366C0" w:rsidP="002366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6C0">
              <w:rPr>
                <w:rFonts w:ascii="Arial" w:hAnsi="Arial" w:cs="Arial"/>
                <w:sz w:val="18"/>
                <w:szCs w:val="18"/>
              </w:rPr>
              <w:t>29.14</w:t>
            </w:r>
          </w:p>
        </w:tc>
      </w:tr>
      <w:tr w:rsidR="002366C0" w:rsidRPr="00821FFF" w14:paraId="6E6476B3" w14:textId="77777777" w:rsidTr="002366C0">
        <w:trPr>
          <w:gridAfter w:val="1"/>
          <w:trHeight w:val="270"/>
        </w:trPr>
        <w:tc>
          <w:tcPr>
            <w:tcW w:w="2332" w:type="dxa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4119F2" w14:textId="77777777" w:rsidR="002366C0" w:rsidRPr="00821FFF" w:rsidRDefault="002366C0" w:rsidP="002366C0">
            <w:pPr>
              <w:rPr>
                <w:rFonts w:ascii="Arial" w:hAnsi="Arial" w:cs="Arial"/>
                <w:color w:val="000000"/>
                <w:sz w:val="18"/>
                <w:szCs w:val="18"/>
                <w:lang w:eastAsia="de-LI"/>
              </w:rPr>
            </w:pPr>
            <w:r w:rsidRPr="00821FFF">
              <w:rPr>
                <w:rFonts w:ascii="Arial" w:hAnsi="Arial" w:cs="Arial"/>
                <w:color w:val="000000"/>
                <w:sz w:val="18"/>
                <w:szCs w:val="18"/>
                <w:lang w:eastAsia="de-LI"/>
              </w:rPr>
              <w:t xml:space="preserve">mind. </w:t>
            </w:r>
            <w:proofErr w:type="gramStart"/>
            <w:r w:rsidRPr="00821FFF">
              <w:rPr>
                <w:rFonts w:ascii="Arial" w:hAnsi="Arial" w:cs="Arial"/>
                <w:color w:val="000000"/>
                <w:sz w:val="18"/>
                <w:szCs w:val="18"/>
                <w:lang w:eastAsia="de-LI"/>
              </w:rPr>
              <w:t>Rp./</w:t>
            </w:r>
            <w:proofErr w:type="gramEnd"/>
            <w:r w:rsidRPr="00821FFF">
              <w:rPr>
                <w:rFonts w:ascii="Arial" w:hAnsi="Arial" w:cs="Arial"/>
                <w:color w:val="000000"/>
                <w:sz w:val="18"/>
                <w:szCs w:val="18"/>
                <w:lang w:eastAsia="de-LI"/>
              </w:rPr>
              <w:t>kg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8D4962" w14:textId="1B3AEDAC" w:rsidR="002366C0" w:rsidRPr="00821FFF" w:rsidRDefault="002366C0" w:rsidP="002366C0">
            <w:pPr>
              <w:rPr>
                <w:rFonts w:ascii="Arial" w:hAnsi="Arial" w:cs="Arial"/>
                <w:color w:val="000000"/>
                <w:sz w:val="18"/>
                <w:szCs w:val="18"/>
                <w:lang w:eastAsia="de-LI"/>
              </w:rPr>
            </w:pPr>
            <w:r w:rsidRPr="00821FFF">
              <w:rPr>
                <w:rFonts w:ascii="Arial" w:hAnsi="Arial" w:cs="Arial"/>
                <w:color w:val="000000"/>
                <w:sz w:val="18"/>
                <w:szCs w:val="18"/>
              </w:rPr>
              <w:t>pro Taxation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4500BA" w14:textId="77777777" w:rsidR="002366C0" w:rsidRPr="00821FFF" w:rsidRDefault="002366C0" w:rsidP="002366C0">
            <w:pPr>
              <w:rPr>
                <w:rFonts w:ascii="Arial" w:eastAsia="Calibri" w:hAnsi="Arial" w:cs="Arial"/>
                <w:color w:val="000000"/>
                <w:sz w:val="18"/>
                <w:szCs w:val="18"/>
                <w:lang w:eastAsia="de-LI"/>
              </w:rPr>
            </w:pPr>
          </w:p>
        </w:tc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39CE63" w14:textId="7B15F11E" w:rsidR="002366C0" w:rsidRPr="00821FFF" w:rsidRDefault="002366C0" w:rsidP="002366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de-LI"/>
              </w:rPr>
            </w:pPr>
            <w:r w:rsidRPr="00821FFF">
              <w:rPr>
                <w:rFonts w:ascii="Arial" w:hAnsi="Arial" w:cs="Arial"/>
                <w:sz w:val="18"/>
                <w:szCs w:val="18"/>
              </w:rPr>
              <w:t>38.56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AF9E9A" w14:textId="689C060A" w:rsidR="002366C0" w:rsidRPr="002366C0" w:rsidRDefault="002366C0" w:rsidP="002366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6C0">
              <w:rPr>
                <w:rFonts w:ascii="Arial" w:hAnsi="Arial" w:cs="Arial"/>
                <w:sz w:val="18"/>
                <w:szCs w:val="18"/>
              </w:rPr>
              <w:t>44.34</w:t>
            </w:r>
          </w:p>
        </w:tc>
      </w:tr>
      <w:tr w:rsidR="00787A8D" w:rsidRPr="002366C0" w14:paraId="36E54EDA" w14:textId="77777777" w:rsidTr="00821FFF">
        <w:trPr>
          <w:gridAfter w:val="1"/>
          <w:trHeight w:val="270"/>
        </w:trPr>
        <w:tc>
          <w:tcPr>
            <w:tcW w:w="2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2A9B6E" w14:textId="77777777" w:rsidR="00787A8D" w:rsidRDefault="00787A8D" w:rsidP="00124CE4">
            <w:pPr>
              <w:rPr>
                <w:rFonts w:ascii="Arial" w:hAnsi="Arial" w:cs="Arial"/>
                <w:color w:val="000000"/>
                <w:sz w:val="18"/>
                <w:szCs w:val="18"/>
                <w:lang w:eastAsia="de-L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de-LI"/>
              </w:rPr>
              <w:t> </w:t>
            </w:r>
          </w:p>
        </w:tc>
        <w:tc>
          <w:tcPr>
            <w:tcW w:w="25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997BBD" w14:textId="77777777" w:rsidR="00787A8D" w:rsidRDefault="00787A8D" w:rsidP="00124CE4">
            <w:pPr>
              <w:rPr>
                <w:rFonts w:ascii="Arial" w:hAnsi="Arial" w:cs="Arial"/>
                <w:color w:val="000000"/>
                <w:sz w:val="18"/>
                <w:szCs w:val="18"/>
                <w:lang w:eastAsia="de-L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de-LI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2CE504" w14:textId="77777777" w:rsidR="00787A8D" w:rsidRDefault="00787A8D" w:rsidP="00124CE4">
            <w:pPr>
              <w:rPr>
                <w:rFonts w:ascii="Arial" w:hAnsi="Arial" w:cs="Arial"/>
                <w:color w:val="000000"/>
                <w:sz w:val="18"/>
                <w:szCs w:val="18"/>
                <w:lang w:eastAsia="de-L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de-LI"/>
              </w:rPr>
              <w:t> 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5A9EBF" w14:textId="77777777" w:rsidR="00787A8D" w:rsidRDefault="00787A8D" w:rsidP="00124C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de-L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de-LI"/>
              </w:rPr>
              <w:t> </w:t>
            </w:r>
          </w:p>
        </w:tc>
        <w:tc>
          <w:tcPr>
            <w:tcW w:w="11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88EC7E" w14:textId="77777777" w:rsidR="00787A8D" w:rsidRPr="002366C0" w:rsidRDefault="00787A8D" w:rsidP="00124C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de-LI"/>
              </w:rPr>
            </w:pPr>
            <w:r w:rsidRPr="002366C0">
              <w:rPr>
                <w:rFonts w:ascii="Arial" w:hAnsi="Arial" w:cs="Arial"/>
                <w:color w:val="000000"/>
                <w:sz w:val="18"/>
                <w:szCs w:val="18"/>
                <w:lang w:eastAsia="de-LI"/>
              </w:rPr>
              <w:t> </w:t>
            </w:r>
          </w:p>
        </w:tc>
      </w:tr>
      <w:tr w:rsidR="00787A8D" w:rsidRPr="002366C0" w14:paraId="2DE3F28E" w14:textId="77777777" w:rsidTr="00821FFF">
        <w:trPr>
          <w:gridAfter w:val="1"/>
          <w:trHeight w:val="255"/>
        </w:trPr>
        <w:tc>
          <w:tcPr>
            <w:tcW w:w="2332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0EDA10" w14:textId="77777777" w:rsidR="00787A8D" w:rsidRPr="002366C0" w:rsidRDefault="00787A8D" w:rsidP="00124CE4">
            <w:pPr>
              <w:rPr>
                <w:rFonts w:ascii="Arial" w:hAnsi="Arial" w:cs="Arial"/>
                <w:color w:val="000000"/>
                <w:sz w:val="18"/>
                <w:szCs w:val="18"/>
                <w:lang w:eastAsia="de-LI"/>
              </w:rPr>
            </w:pPr>
            <w:r w:rsidRPr="002366C0">
              <w:rPr>
                <w:rFonts w:ascii="Arial" w:hAnsi="Arial" w:cs="Arial"/>
                <w:color w:val="000000"/>
                <w:sz w:val="18"/>
                <w:szCs w:val="18"/>
                <w:lang w:eastAsia="de-LI"/>
              </w:rPr>
              <w:t>Bio-Bohnen</w:t>
            </w:r>
          </w:p>
        </w:tc>
        <w:tc>
          <w:tcPr>
            <w:tcW w:w="2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D05B9F" w14:textId="77777777" w:rsidR="00787A8D" w:rsidRPr="002366C0" w:rsidRDefault="00787A8D" w:rsidP="00124CE4">
            <w:pPr>
              <w:rPr>
                <w:rFonts w:ascii="Arial" w:hAnsi="Arial" w:cs="Arial"/>
                <w:color w:val="000000"/>
                <w:sz w:val="18"/>
                <w:szCs w:val="18"/>
                <w:lang w:eastAsia="de-LI"/>
              </w:rPr>
            </w:pPr>
            <w:r w:rsidRPr="002366C0">
              <w:rPr>
                <w:rFonts w:ascii="Arial" w:hAnsi="Arial" w:cs="Arial"/>
                <w:color w:val="000000"/>
                <w:sz w:val="18"/>
                <w:szCs w:val="18"/>
                <w:lang w:eastAsia="de-LI"/>
              </w:rPr>
              <w:t>&gt;= 4.5 mm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57CB5D" w14:textId="77777777" w:rsidR="00787A8D" w:rsidRPr="002366C0" w:rsidRDefault="00787A8D" w:rsidP="00124CE4">
            <w:pPr>
              <w:rPr>
                <w:rFonts w:ascii="Arial" w:hAnsi="Arial" w:cs="Arial"/>
                <w:color w:val="000000"/>
                <w:sz w:val="18"/>
                <w:szCs w:val="18"/>
                <w:lang w:eastAsia="de-LI"/>
              </w:rPr>
            </w:pPr>
            <w:r w:rsidRPr="002366C0">
              <w:rPr>
                <w:rFonts w:ascii="Arial" w:hAnsi="Arial" w:cs="Arial"/>
                <w:color w:val="000000"/>
                <w:sz w:val="18"/>
                <w:szCs w:val="18"/>
                <w:lang w:eastAsia="de-LI"/>
              </w:rPr>
              <w:t> </w:t>
            </w:r>
          </w:p>
        </w:tc>
        <w:tc>
          <w:tcPr>
            <w:tcW w:w="13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217824" w14:textId="5C6555FD" w:rsidR="00787A8D" w:rsidRPr="002366C0" w:rsidRDefault="009170A3" w:rsidP="00124C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de-LI"/>
              </w:rPr>
            </w:pPr>
            <w:r w:rsidRPr="002366C0">
              <w:rPr>
                <w:rFonts w:ascii="Arial" w:hAnsi="Arial" w:cs="Arial"/>
                <w:sz w:val="18"/>
                <w:szCs w:val="18"/>
              </w:rPr>
              <w:t>84.43</w:t>
            </w:r>
          </w:p>
        </w:tc>
        <w:tc>
          <w:tcPr>
            <w:tcW w:w="11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0AD041" w14:textId="77777777" w:rsidR="00787A8D" w:rsidRPr="002366C0" w:rsidRDefault="00787A8D" w:rsidP="00124C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de-LI"/>
              </w:rPr>
            </w:pPr>
            <w:r w:rsidRPr="002366C0">
              <w:rPr>
                <w:rFonts w:ascii="Arial" w:hAnsi="Arial" w:cs="Arial"/>
                <w:color w:val="000000"/>
                <w:sz w:val="18"/>
                <w:szCs w:val="18"/>
                <w:lang w:eastAsia="de-LI"/>
              </w:rPr>
              <w:t>-</w:t>
            </w:r>
          </w:p>
        </w:tc>
      </w:tr>
      <w:tr w:rsidR="00787A8D" w14:paraId="52995236" w14:textId="77777777" w:rsidTr="00821FFF">
        <w:trPr>
          <w:trHeight w:val="270"/>
        </w:trPr>
        <w:tc>
          <w:tcPr>
            <w:tcW w:w="0" w:type="auto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DCFA1E" w14:textId="77777777" w:rsidR="00787A8D" w:rsidRPr="002366C0" w:rsidRDefault="00787A8D" w:rsidP="00124CE4">
            <w:pPr>
              <w:rPr>
                <w:rFonts w:ascii="Arial" w:eastAsia="Calibri" w:hAnsi="Arial" w:cs="Arial"/>
                <w:color w:val="000000"/>
                <w:sz w:val="18"/>
                <w:szCs w:val="18"/>
                <w:lang w:eastAsia="de-LI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742424" w14:textId="77777777" w:rsidR="00787A8D" w:rsidRPr="002366C0" w:rsidRDefault="00787A8D" w:rsidP="00124CE4">
            <w:pPr>
              <w:rPr>
                <w:rFonts w:ascii="Arial" w:eastAsia="Calibri" w:hAnsi="Arial" w:cs="Arial"/>
                <w:color w:val="000000"/>
                <w:sz w:val="18"/>
                <w:szCs w:val="18"/>
                <w:lang w:eastAsia="de-LI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9B71B6" w14:textId="77777777" w:rsidR="00787A8D" w:rsidRPr="002366C0" w:rsidRDefault="00787A8D" w:rsidP="00124CE4">
            <w:pPr>
              <w:rPr>
                <w:rFonts w:ascii="Arial" w:eastAsia="Calibri" w:hAnsi="Arial" w:cs="Arial"/>
                <w:color w:val="000000"/>
                <w:sz w:val="18"/>
                <w:szCs w:val="18"/>
                <w:lang w:eastAsia="de-LI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663DE4" w14:textId="77777777" w:rsidR="00787A8D" w:rsidRPr="002366C0" w:rsidRDefault="00787A8D" w:rsidP="00124CE4">
            <w:pPr>
              <w:rPr>
                <w:rFonts w:ascii="Arial" w:eastAsia="Calibri" w:hAnsi="Arial" w:cs="Arial"/>
                <w:color w:val="000000"/>
                <w:sz w:val="18"/>
                <w:szCs w:val="18"/>
                <w:lang w:eastAsia="de-LI"/>
              </w:rPr>
            </w:pPr>
          </w:p>
        </w:tc>
        <w:tc>
          <w:tcPr>
            <w:tcW w:w="11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612774" w14:textId="77777777" w:rsidR="00787A8D" w:rsidRPr="002366C0" w:rsidRDefault="00787A8D" w:rsidP="00124CE4">
            <w:pPr>
              <w:rPr>
                <w:rFonts w:ascii="Arial" w:eastAsia="Calibri" w:hAnsi="Arial" w:cs="Arial"/>
                <w:color w:val="000000"/>
                <w:sz w:val="18"/>
                <w:szCs w:val="18"/>
                <w:lang w:eastAsia="de-LI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07333588" w14:textId="77777777" w:rsidR="00787A8D" w:rsidRDefault="00787A8D" w:rsidP="00124CE4">
            <w:pPr>
              <w:rPr>
                <w:rFonts w:ascii="Arial" w:hAnsi="Arial" w:cs="Arial"/>
                <w:color w:val="000000"/>
                <w:sz w:val="18"/>
                <w:szCs w:val="18"/>
                <w:lang w:eastAsia="de-LI"/>
              </w:rPr>
            </w:pPr>
          </w:p>
        </w:tc>
      </w:tr>
    </w:tbl>
    <w:p w14:paraId="05E4488C" w14:textId="77777777" w:rsidR="00821FFF" w:rsidRPr="000F27E4" w:rsidRDefault="00821FFF" w:rsidP="001E213F">
      <w:pPr>
        <w:tabs>
          <w:tab w:val="left" w:pos="567"/>
        </w:tabs>
        <w:spacing w:after="240"/>
        <w:rPr>
          <w:rFonts w:ascii="Arial" w:hAnsi="Arial" w:cs="Arial"/>
          <w:sz w:val="18"/>
          <w:szCs w:val="18"/>
        </w:rPr>
      </w:pPr>
    </w:p>
    <w:p w14:paraId="29CDA96F" w14:textId="77777777" w:rsidR="00100CB2" w:rsidRPr="000F27E4" w:rsidRDefault="000F27E4" w:rsidP="0051385D">
      <w:pPr>
        <w:numPr>
          <w:ilvl w:val="1"/>
          <w:numId w:val="2"/>
        </w:numPr>
        <w:tabs>
          <w:tab w:val="clear" w:pos="705"/>
          <w:tab w:val="num" w:pos="567"/>
        </w:tabs>
        <w:spacing w:after="60"/>
        <w:ind w:left="567" w:hanging="567"/>
        <w:rPr>
          <w:rFonts w:ascii="Arial" w:hAnsi="Arial" w:cs="Arial"/>
          <w:b/>
          <w:sz w:val="18"/>
          <w:szCs w:val="18"/>
        </w:rPr>
      </w:pPr>
      <w:r w:rsidRPr="000F27E4">
        <w:rPr>
          <w:rFonts w:ascii="Arial" w:hAnsi="Arial" w:cs="Arial"/>
          <w:b/>
          <w:sz w:val="18"/>
          <w:szCs w:val="18"/>
        </w:rPr>
        <w:t>SwissGAP</w:t>
      </w:r>
      <w:r w:rsidR="00D44F41">
        <w:rPr>
          <w:rFonts w:ascii="Arial" w:hAnsi="Arial" w:cs="Arial"/>
          <w:b/>
          <w:sz w:val="18"/>
          <w:szCs w:val="18"/>
        </w:rPr>
        <w:t>-Beitrag</w:t>
      </w:r>
    </w:p>
    <w:p w14:paraId="51E9CDAE" w14:textId="77777777" w:rsidR="00533864" w:rsidRPr="000F27E4" w:rsidRDefault="00533864" w:rsidP="000F27E4">
      <w:pPr>
        <w:tabs>
          <w:tab w:val="left" w:pos="567"/>
        </w:tabs>
        <w:spacing w:after="240"/>
        <w:ind w:left="567"/>
        <w:rPr>
          <w:rFonts w:ascii="Arial" w:hAnsi="Arial" w:cs="Arial"/>
          <w:sz w:val="18"/>
          <w:szCs w:val="18"/>
        </w:rPr>
      </w:pPr>
      <w:r w:rsidRPr="00533864">
        <w:rPr>
          <w:rFonts w:ascii="Arial" w:hAnsi="Arial" w:cs="Arial"/>
          <w:sz w:val="18"/>
          <w:szCs w:val="18"/>
        </w:rPr>
        <w:t>Der Verarbeitungsbet</w:t>
      </w:r>
      <w:r>
        <w:rPr>
          <w:rFonts w:ascii="Arial" w:hAnsi="Arial" w:cs="Arial"/>
          <w:sz w:val="18"/>
          <w:szCs w:val="18"/>
        </w:rPr>
        <w:t>rieb verpflichtet sich, Fr</w:t>
      </w:r>
      <w:r w:rsidR="006A336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200.- </w:t>
      </w:r>
      <w:r w:rsidRPr="00533864">
        <w:rPr>
          <w:rFonts w:ascii="Arial" w:hAnsi="Arial" w:cs="Arial"/>
          <w:sz w:val="18"/>
          <w:szCs w:val="18"/>
        </w:rPr>
        <w:t xml:space="preserve">pro ausgesäte </w:t>
      </w:r>
      <w:r>
        <w:rPr>
          <w:rFonts w:ascii="Arial" w:hAnsi="Arial" w:cs="Arial"/>
          <w:sz w:val="18"/>
          <w:szCs w:val="18"/>
        </w:rPr>
        <w:t>Hektare</w:t>
      </w:r>
      <w:r w:rsidRPr="00533864">
        <w:rPr>
          <w:rFonts w:ascii="Arial" w:hAnsi="Arial" w:cs="Arial"/>
          <w:sz w:val="18"/>
          <w:szCs w:val="18"/>
        </w:rPr>
        <w:t xml:space="preserve"> Bohnen dem Produzenten auf der Abrechnung auszuzahlen. Beitragsberechtigt ist die Bohnenfläche</w:t>
      </w:r>
      <w:r>
        <w:rPr>
          <w:rFonts w:ascii="Arial" w:hAnsi="Arial" w:cs="Arial"/>
          <w:sz w:val="18"/>
          <w:szCs w:val="18"/>
        </w:rPr>
        <w:t>,</w:t>
      </w:r>
      <w:r w:rsidRPr="00533864">
        <w:rPr>
          <w:rFonts w:ascii="Arial" w:hAnsi="Arial" w:cs="Arial"/>
          <w:sz w:val="18"/>
          <w:szCs w:val="18"/>
        </w:rPr>
        <w:t xml:space="preserve"> die bis zum </w:t>
      </w:r>
      <w:proofErr w:type="spellStart"/>
      <w:r w:rsidRPr="00533864">
        <w:rPr>
          <w:rFonts w:ascii="Arial" w:hAnsi="Arial" w:cs="Arial"/>
          <w:sz w:val="18"/>
          <w:szCs w:val="18"/>
        </w:rPr>
        <w:t>Erntetag</w:t>
      </w:r>
      <w:proofErr w:type="spellEnd"/>
      <w:r w:rsidRPr="00533864">
        <w:rPr>
          <w:rFonts w:ascii="Arial" w:hAnsi="Arial" w:cs="Arial"/>
          <w:sz w:val="18"/>
          <w:szCs w:val="18"/>
        </w:rPr>
        <w:t xml:space="preserve"> von anerkannten SwissGAP-Betrieben angebaut worden ist. Für Bohnenf</w:t>
      </w:r>
      <w:r>
        <w:rPr>
          <w:rFonts w:ascii="Arial" w:hAnsi="Arial" w:cs="Arial"/>
          <w:sz w:val="18"/>
          <w:szCs w:val="18"/>
        </w:rPr>
        <w:t>lächen nach Erbsen</w:t>
      </w:r>
      <w:r w:rsidRPr="00533864">
        <w:rPr>
          <w:rFonts w:ascii="Arial" w:hAnsi="Arial" w:cs="Arial"/>
          <w:sz w:val="18"/>
          <w:szCs w:val="18"/>
        </w:rPr>
        <w:t xml:space="preserve"> im selben Anbaujahr, wird kein zusätzlicher SwissGAP-Beitrag ausbezahlt (einmal Zahlung). Dies gilt auch, wenn das Feld abgetauscht wird.</w:t>
      </w:r>
    </w:p>
    <w:p w14:paraId="11847B8F" w14:textId="77777777" w:rsidR="00100CB2" w:rsidRPr="000F27E4" w:rsidRDefault="00100CB2" w:rsidP="0051385D">
      <w:pPr>
        <w:numPr>
          <w:ilvl w:val="1"/>
          <w:numId w:val="2"/>
        </w:numPr>
        <w:tabs>
          <w:tab w:val="clear" w:pos="705"/>
          <w:tab w:val="num" w:pos="567"/>
        </w:tabs>
        <w:spacing w:after="60"/>
        <w:ind w:left="567" w:hanging="567"/>
        <w:rPr>
          <w:rFonts w:ascii="Arial" w:hAnsi="Arial" w:cs="Arial"/>
          <w:b/>
          <w:sz w:val="18"/>
          <w:szCs w:val="18"/>
        </w:rPr>
      </w:pPr>
      <w:r w:rsidRPr="000F27E4">
        <w:rPr>
          <w:rFonts w:ascii="Arial" w:hAnsi="Arial" w:cs="Arial"/>
          <w:b/>
          <w:sz w:val="18"/>
          <w:szCs w:val="18"/>
        </w:rPr>
        <w:t>Saatgut</w:t>
      </w:r>
    </w:p>
    <w:p w14:paraId="2284CD48" w14:textId="77777777" w:rsidR="0051385D" w:rsidRPr="000F27E4" w:rsidRDefault="00100CB2" w:rsidP="00F54852">
      <w:pPr>
        <w:tabs>
          <w:tab w:val="left" w:pos="567"/>
        </w:tabs>
        <w:spacing w:after="240"/>
        <w:ind w:left="567"/>
        <w:rPr>
          <w:rFonts w:ascii="Arial" w:hAnsi="Arial" w:cs="Arial"/>
          <w:sz w:val="18"/>
          <w:szCs w:val="18"/>
        </w:rPr>
      </w:pPr>
      <w:r w:rsidRPr="000F27E4">
        <w:rPr>
          <w:rFonts w:ascii="Arial" w:hAnsi="Arial" w:cs="Arial"/>
          <w:sz w:val="18"/>
          <w:szCs w:val="18"/>
        </w:rPr>
        <w:t>Der Verrechnungspreis für das Sa</w:t>
      </w:r>
      <w:r w:rsidR="00940A0C" w:rsidRPr="000F27E4">
        <w:rPr>
          <w:rFonts w:ascii="Arial" w:hAnsi="Arial" w:cs="Arial"/>
          <w:sz w:val="18"/>
          <w:szCs w:val="18"/>
        </w:rPr>
        <w:t xml:space="preserve">atgut beträgt pauschal Fr. 4.-- pro </w:t>
      </w:r>
      <w:r w:rsidRPr="000F27E4">
        <w:rPr>
          <w:rFonts w:ascii="Arial" w:hAnsi="Arial" w:cs="Arial"/>
          <w:sz w:val="18"/>
          <w:szCs w:val="18"/>
        </w:rPr>
        <w:t>Are</w:t>
      </w:r>
      <w:r w:rsidR="001C2D5E">
        <w:rPr>
          <w:rFonts w:ascii="Arial" w:hAnsi="Arial" w:cs="Arial"/>
          <w:sz w:val="18"/>
          <w:szCs w:val="18"/>
        </w:rPr>
        <w:t xml:space="preserve"> (exkl. MwSt.)</w:t>
      </w:r>
      <w:r w:rsidRPr="000F27E4">
        <w:rPr>
          <w:rFonts w:ascii="Arial" w:hAnsi="Arial" w:cs="Arial"/>
          <w:sz w:val="18"/>
          <w:szCs w:val="18"/>
        </w:rPr>
        <w:t>.</w:t>
      </w:r>
      <w:r w:rsidR="0098704C" w:rsidRPr="000F27E4">
        <w:rPr>
          <w:rFonts w:ascii="Arial" w:hAnsi="Arial" w:cs="Arial"/>
          <w:sz w:val="18"/>
          <w:szCs w:val="18"/>
        </w:rPr>
        <w:t xml:space="preserve"> Mehr- </w:t>
      </w:r>
      <w:r w:rsidR="00496804">
        <w:rPr>
          <w:rFonts w:ascii="Arial" w:hAnsi="Arial" w:cs="Arial"/>
          <w:sz w:val="18"/>
          <w:szCs w:val="18"/>
        </w:rPr>
        <w:t>oder</w:t>
      </w:r>
      <w:r w:rsidR="0098704C" w:rsidRPr="000F27E4">
        <w:rPr>
          <w:rFonts w:ascii="Arial" w:hAnsi="Arial" w:cs="Arial"/>
          <w:sz w:val="18"/>
          <w:szCs w:val="18"/>
        </w:rPr>
        <w:t xml:space="preserve"> Minderverbrauch von Sa</w:t>
      </w:r>
      <w:r w:rsidR="00F54852" w:rsidRPr="000F27E4">
        <w:rPr>
          <w:rFonts w:ascii="Arial" w:hAnsi="Arial" w:cs="Arial"/>
          <w:sz w:val="18"/>
          <w:szCs w:val="18"/>
        </w:rPr>
        <w:t>a</w:t>
      </w:r>
      <w:r w:rsidR="0051385D" w:rsidRPr="000F27E4">
        <w:rPr>
          <w:rFonts w:ascii="Arial" w:hAnsi="Arial" w:cs="Arial"/>
          <w:sz w:val="18"/>
          <w:szCs w:val="18"/>
        </w:rPr>
        <w:t>tgut wird separat verrechnet.</w:t>
      </w:r>
    </w:p>
    <w:p w14:paraId="5BC3FCB3" w14:textId="77777777" w:rsidR="009549C1" w:rsidRPr="000F27E4" w:rsidRDefault="004A0CFD" w:rsidP="009549C1">
      <w:pPr>
        <w:numPr>
          <w:ilvl w:val="1"/>
          <w:numId w:val="2"/>
        </w:numPr>
        <w:tabs>
          <w:tab w:val="clear" w:pos="705"/>
          <w:tab w:val="num" w:pos="567"/>
        </w:tabs>
        <w:spacing w:after="60"/>
        <w:ind w:left="567" w:hanging="567"/>
        <w:rPr>
          <w:rFonts w:ascii="Arial" w:hAnsi="Arial" w:cs="Arial"/>
          <w:b/>
          <w:sz w:val="18"/>
          <w:szCs w:val="18"/>
        </w:rPr>
      </w:pPr>
      <w:permStart w:id="692545680" w:edGrp="everyone"/>
      <w:r>
        <w:rPr>
          <w:rFonts w:ascii="Arial" w:hAnsi="Arial" w:cs="Arial"/>
          <w:b/>
          <w:sz w:val="18"/>
          <w:szCs w:val="18"/>
        </w:rPr>
        <w:t>Firmenspezifische Vereinbarung</w:t>
      </w:r>
    </w:p>
    <w:p w14:paraId="08C24C0D" w14:textId="77777777" w:rsidR="009549C1" w:rsidRPr="000F27E4" w:rsidRDefault="009549C1" w:rsidP="009549C1">
      <w:pPr>
        <w:spacing w:after="60"/>
        <w:rPr>
          <w:rFonts w:ascii="Arial" w:hAnsi="Arial" w:cs="Arial"/>
          <w:b/>
          <w:sz w:val="18"/>
          <w:szCs w:val="18"/>
        </w:rPr>
      </w:pPr>
    </w:p>
    <w:p w14:paraId="20EC4D37" w14:textId="77777777" w:rsidR="009549C1" w:rsidRPr="000F27E4" w:rsidRDefault="009549C1" w:rsidP="009549C1">
      <w:pPr>
        <w:spacing w:after="60"/>
        <w:rPr>
          <w:rFonts w:ascii="Arial" w:hAnsi="Arial" w:cs="Arial"/>
          <w:b/>
          <w:sz w:val="18"/>
          <w:szCs w:val="18"/>
        </w:rPr>
      </w:pPr>
    </w:p>
    <w:p w14:paraId="245AFD31" w14:textId="77777777" w:rsidR="009549C1" w:rsidRPr="000F27E4" w:rsidRDefault="009549C1" w:rsidP="009549C1">
      <w:pPr>
        <w:spacing w:after="60"/>
        <w:rPr>
          <w:rFonts w:ascii="Arial" w:hAnsi="Arial" w:cs="Arial"/>
          <w:b/>
          <w:sz w:val="18"/>
          <w:szCs w:val="18"/>
        </w:rPr>
      </w:pPr>
    </w:p>
    <w:p w14:paraId="51AFFBD8" w14:textId="77777777" w:rsidR="009549C1" w:rsidRPr="000F27E4" w:rsidRDefault="009549C1" w:rsidP="009549C1">
      <w:pPr>
        <w:spacing w:after="60"/>
        <w:rPr>
          <w:rFonts w:ascii="Arial" w:hAnsi="Arial" w:cs="Arial"/>
          <w:b/>
          <w:sz w:val="18"/>
          <w:szCs w:val="18"/>
        </w:rPr>
      </w:pPr>
    </w:p>
    <w:p w14:paraId="675D6C67" w14:textId="77777777" w:rsidR="009549C1" w:rsidRPr="000F27E4" w:rsidRDefault="009549C1" w:rsidP="009549C1">
      <w:pPr>
        <w:spacing w:after="60"/>
        <w:rPr>
          <w:rFonts w:ascii="Arial" w:hAnsi="Arial" w:cs="Arial"/>
          <w:b/>
          <w:sz w:val="18"/>
          <w:szCs w:val="18"/>
        </w:rPr>
      </w:pPr>
    </w:p>
    <w:p w14:paraId="06148A95" w14:textId="77777777" w:rsidR="009549C1" w:rsidRPr="000F27E4" w:rsidRDefault="009549C1" w:rsidP="009549C1">
      <w:pPr>
        <w:spacing w:after="60"/>
        <w:rPr>
          <w:rFonts w:ascii="Arial" w:hAnsi="Arial" w:cs="Arial"/>
          <w:b/>
          <w:sz w:val="18"/>
          <w:szCs w:val="18"/>
        </w:rPr>
      </w:pPr>
    </w:p>
    <w:p w14:paraId="5D151D77" w14:textId="77777777" w:rsidR="009549C1" w:rsidRPr="0055357E" w:rsidRDefault="009549C1" w:rsidP="009549C1">
      <w:pPr>
        <w:tabs>
          <w:tab w:val="left" w:pos="540"/>
          <w:tab w:val="left" w:pos="5220"/>
        </w:tabs>
        <w:spacing w:after="360"/>
        <w:rPr>
          <w:rFonts w:ascii="Arial" w:hAnsi="Arial" w:cs="Arial"/>
          <w:b/>
          <w:sz w:val="18"/>
          <w:szCs w:val="18"/>
        </w:rPr>
      </w:pPr>
      <w:r w:rsidRPr="000F27E4">
        <w:rPr>
          <w:rFonts w:ascii="Arial" w:hAnsi="Arial" w:cs="Arial"/>
          <w:b/>
          <w:sz w:val="18"/>
          <w:szCs w:val="18"/>
        </w:rPr>
        <w:t>Ort:</w:t>
      </w:r>
      <w:r w:rsidRPr="0055357E">
        <w:rPr>
          <w:rFonts w:ascii="Arial" w:hAnsi="Arial" w:cs="Arial"/>
          <w:b/>
          <w:sz w:val="18"/>
          <w:szCs w:val="18"/>
        </w:rPr>
        <w:tab/>
      </w:r>
      <w:r w:rsidRPr="0055357E">
        <w:rPr>
          <w:rFonts w:ascii="Arial" w:hAnsi="Arial" w:cs="Arial"/>
          <w:b/>
          <w:sz w:val="18"/>
          <w:szCs w:val="18"/>
        </w:rPr>
        <w:tab/>
        <w:t>Ort:</w:t>
      </w:r>
    </w:p>
    <w:p w14:paraId="0E1845EF" w14:textId="77777777" w:rsidR="009549C1" w:rsidRPr="0055357E" w:rsidRDefault="009549C1" w:rsidP="009549C1">
      <w:pPr>
        <w:tabs>
          <w:tab w:val="left" w:pos="540"/>
          <w:tab w:val="left" w:pos="5220"/>
        </w:tabs>
        <w:spacing w:after="360"/>
        <w:rPr>
          <w:rFonts w:ascii="Arial" w:hAnsi="Arial" w:cs="Arial"/>
          <w:b/>
          <w:sz w:val="18"/>
          <w:szCs w:val="18"/>
        </w:rPr>
      </w:pPr>
      <w:r w:rsidRPr="0055357E">
        <w:rPr>
          <w:rFonts w:ascii="Arial" w:hAnsi="Arial" w:cs="Arial"/>
          <w:b/>
          <w:sz w:val="18"/>
          <w:szCs w:val="18"/>
        </w:rPr>
        <w:t>Datum:</w:t>
      </w:r>
      <w:r w:rsidRPr="0055357E">
        <w:rPr>
          <w:rFonts w:ascii="Arial" w:hAnsi="Arial" w:cs="Arial"/>
          <w:b/>
          <w:sz w:val="18"/>
          <w:szCs w:val="18"/>
        </w:rPr>
        <w:tab/>
        <w:t>Datum:</w:t>
      </w:r>
    </w:p>
    <w:p w14:paraId="543FA449" w14:textId="77777777" w:rsidR="00516B51" w:rsidRPr="00516B51" w:rsidRDefault="009549C1" w:rsidP="009549C1">
      <w:pPr>
        <w:tabs>
          <w:tab w:val="left" w:pos="540"/>
          <w:tab w:val="left" w:pos="5220"/>
        </w:tabs>
        <w:spacing w:after="360"/>
        <w:rPr>
          <w:rFonts w:ascii="Arial" w:hAnsi="Arial" w:cs="Arial"/>
          <w:b/>
          <w:sz w:val="18"/>
          <w:szCs w:val="18"/>
        </w:rPr>
      </w:pPr>
      <w:r w:rsidRPr="0055357E">
        <w:rPr>
          <w:rFonts w:ascii="Arial" w:hAnsi="Arial" w:cs="Arial"/>
          <w:b/>
          <w:sz w:val="18"/>
          <w:szCs w:val="18"/>
        </w:rPr>
        <w:t xml:space="preserve">Der </w:t>
      </w:r>
      <w:r w:rsidR="00E12423" w:rsidRPr="0055357E">
        <w:rPr>
          <w:rFonts w:ascii="Arial" w:hAnsi="Arial" w:cs="Arial"/>
          <w:b/>
          <w:sz w:val="18"/>
          <w:szCs w:val="18"/>
        </w:rPr>
        <w:t>Rohstofflieferant</w:t>
      </w:r>
      <w:r w:rsidRPr="0055357E">
        <w:rPr>
          <w:rFonts w:ascii="Arial" w:hAnsi="Arial" w:cs="Arial"/>
          <w:b/>
          <w:sz w:val="18"/>
          <w:szCs w:val="18"/>
        </w:rPr>
        <w:t>:</w:t>
      </w:r>
      <w:r w:rsidRPr="0055357E">
        <w:rPr>
          <w:rFonts w:ascii="Arial" w:hAnsi="Arial" w:cs="Arial"/>
          <w:b/>
          <w:sz w:val="18"/>
          <w:szCs w:val="18"/>
        </w:rPr>
        <w:tab/>
        <w:t>Der Verarbeitungsbetrieb:</w:t>
      </w:r>
      <w:permEnd w:id="692545680"/>
    </w:p>
    <w:sectPr w:rsidR="00516B51" w:rsidRPr="00516B51" w:rsidSect="00C95D7B">
      <w:headerReference w:type="default" r:id="rId8"/>
      <w:footerReference w:type="default" r:id="rId9"/>
      <w:footerReference w:type="first" r:id="rId10"/>
      <w:pgSz w:w="11907" w:h="16840" w:code="9"/>
      <w:pgMar w:top="851" w:right="851" w:bottom="851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7FE94" w14:textId="77777777" w:rsidR="007A109E" w:rsidRDefault="007A109E">
      <w:r>
        <w:separator/>
      </w:r>
    </w:p>
  </w:endnote>
  <w:endnote w:type="continuationSeparator" w:id="0">
    <w:p w14:paraId="01F94859" w14:textId="77777777" w:rsidR="007A109E" w:rsidRDefault="007A1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14E3A" w14:textId="77777777" w:rsidR="004D490B" w:rsidRPr="00F530C2" w:rsidRDefault="004D490B" w:rsidP="00F530C2">
    <w:pPr>
      <w:pStyle w:val="Fuzeile"/>
      <w:jc w:val="right"/>
      <w:rPr>
        <w:rFonts w:ascii="Arial" w:hAnsi="Arial" w:cs="Arial"/>
        <w:sz w:val="18"/>
        <w:szCs w:val="18"/>
        <w:lang w:val="de-CH"/>
      </w:rPr>
    </w:pPr>
    <w:r w:rsidRPr="00F530C2">
      <w:rPr>
        <w:rStyle w:val="Seitenzahl"/>
        <w:rFonts w:ascii="Arial" w:hAnsi="Arial" w:cs="Arial"/>
        <w:sz w:val="18"/>
        <w:szCs w:val="18"/>
      </w:rPr>
      <w:fldChar w:fldCharType="begin"/>
    </w:r>
    <w:r w:rsidRPr="00F530C2">
      <w:rPr>
        <w:rStyle w:val="Seitenzahl"/>
        <w:rFonts w:ascii="Arial" w:hAnsi="Arial" w:cs="Arial"/>
        <w:sz w:val="18"/>
        <w:szCs w:val="18"/>
      </w:rPr>
      <w:instrText xml:space="preserve"> PAGE </w:instrText>
    </w:r>
    <w:r w:rsidRPr="00F530C2">
      <w:rPr>
        <w:rStyle w:val="Seitenzahl"/>
        <w:rFonts w:ascii="Arial" w:hAnsi="Arial" w:cs="Arial"/>
        <w:sz w:val="18"/>
        <w:szCs w:val="18"/>
      </w:rPr>
      <w:fldChar w:fldCharType="separate"/>
    </w:r>
    <w:r w:rsidR="00F24C11">
      <w:rPr>
        <w:rStyle w:val="Seitenzahl"/>
        <w:rFonts w:ascii="Arial" w:hAnsi="Arial" w:cs="Arial"/>
        <w:noProof/>
        <w:sz w:val="18"/>
        <w:szCs w:val="18"/>
      </w:rPr>
      <w:t>2</w:t>
    </w:r>
    <w:r w:rsidRPr="00F530C2">
      <w:rPr>
        <w:rStyle w:val="Seitenzahl"/>
        <w:rFonts w:ascii="Arial" w:hAnsi="Arial" w:cs="Arial"/>
        <w:sz w:val="18"/>
        <w:szCs w:val="18"/>
      </w:rPr>
      <w:fldChar w:fldCharType="end"/>
    </w:r>
    <w:r w:rsidRPr="00F530C2">
      <w:rPr>
        <w:rStyle w:val="Seitenzahl"/>
        <w:rFonts w:ascii="Arial" w:hAnsi="Arial" w:cs="Arial"/>
        <w:sz w:val="18"/>
        <w:szCs w:val="18"/>
      </w:rPr>
      <w:t xml:space="preserve"> / </w:t>
    </w:r>
    <w:r w:rsidRPr="00F530C2">
      <w:rPr>
        <w:rStyle w:val="Seitenzahl"/>
        <w:rFonts w:ascii="Arial" w:hAnsi="Arial" w:cs="Arial"/>
        <w:sz w:val="18"/>
        <w:szCs w:val="18"/>
      </w:rPr>
      <w:fldChar w:fldCharType="begin"/>
    </w:r>
    <w:r w:rsidRPr="00F530C2">
      <w:rPr>
        <w:rStyle w:val="Seitenzahl"/>
        <w:rFonts w:ascii="Arial" w:hAnsi="Arial" w:cs="Arial"/>
        <w:sz w:val="18"/>
        <w:szCs w:val="18"/>
      </w:rPr>
      <w:instrText xml:space="preserve"> NUMPAGES </w:instrText>
    </w:r>
    <w:r w:rsidRPr="00F530C2">
      <w:rPr>
        <w:rStyle w:val="Seitenzahl"/>
        <w:rFonts w:ascii="Arial" w:hAnsi="Arial" w:cs="Arial"/>
        <w:sz w:val="18"/>
        <w:szCs w:val="18"/>
      </w:rPr>
      <w:fldChar w:fldCharType="separate"/>
    </w:r>
    <w:r w:rsidR="00F24C11">
      <w:rPr>
        <w:rStyle w:val="Seitenzahl"/>
        <w:rFonts w:ascii="Arial" w:hAnsi="Arial" w:cs="Arial"/>
        <w:noProof/>
        <w:sz w:val="18"/>
        <w:szCs w:val="18"/>
      </w:rPr>
      <w:t>2</w:t>
    </w:r>
    <w:r w:rsidRPr="00F530C2">
      <w:rPr>
        <w:rStyle w:val="Seitenzahl"/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BFE85" w14:textId="1B68F03C" w:rsidR="004D490B" w:rsidRPr="00F530C2" w:rsidRDefault="003A2850" w:rsidP="006F6117">
    <w:pPr>
      <w:pStyle w:val="Fuzeile"/>
      <w:rPr>
        <w:rFonts w:ascii="Arial" w:hAnsi="Arial" w:cs="Arial"/>
        <w:sz w:val="18"/>
        <w:szCs w:val="18"/>
        <w:lang w:val="de-CH"/>
      </w:rPr>
    </w:pPr>
    <w:r w:rsidRPr="003A2850">
      <w:rPr>
        <w:rFonts w:ascii="Arial" w:hAnsi="Arial" w:cs="Arial"/>
        <w:sz w:val="16"/>
        <w:szCs w:val="18"/>
      </w:rPr>
      <w:fldChar w:fldCharType="begin"/>
    </w:r>
    <w:r w:rsidRPr="003A2850">
      <w:rPr>
        <w:rFonts w:ascii="Arial" w:hAnsi="Arial" w:cs="Arial"/>
        <w:sz w:val="16"/>
        <w:szCs w:val="18"/>
      </w:rPr>
      <w:instrText xml:space="preserve"> FILENAME   \* MERGEFORMAT </w:instrText>
    </w:r>
    <w:r w:rsidRPr="003A2850">
      <w:rPr>
        <w:rFonts w:ascii="Arial" w:hAnsi="Arial" w:cs="Arial"/>
        <w:sz w:val="16"/>
        <w:szCs w:val="18"/>
      </w:rPr>
      <w:fldChar w:fldCharType="separate"/>
    </w:r>
    <w:r w:rsidR="00182159">
      <w:rPr>
        <w:rFonts w:ascii="Arial" w:hAnsi="Arial" w:cs="Arial"/>
        <w:noProof/>
        <w:sz w:val="16"/>
        <w:szCs w:val="18"/>
      </w:rPr>
      <w:t>Sonderbestimmungen für Maschinenpflückbohnen_2024.docx</w:t>
    </w:r>
    <w:r w:rsidRPr="003A2850">
      <w:rPr>
        <w:rFonts w:ascii="Arial" w:hAnsi="Arial" w:cs="Arial"/>
        <w:sz w:val="16"/>
        <w:szCs w:val="18"/>
      </w:rPr>
      <w:fldChar w:fldCharType="end"/>
    </w:r>
    <w:r w:rsidR="00F27999">
      <w:rPr>
        <w:rFonts w:ascii="Arial" w:hAnsi="Arial" w:cs="Arial"/>
        <w:sz w:val="16"/>
        <w:szCs w:val="18"/>
      </w:rPr>
      <w:t>2</w:t>
    </w:r>
    <w:r>
      <w:rPr>
        <w:rFonts w:ascii="Arial" w:hAnsi="Arial" w:cs="Arial"/>
        <w:sz w:val="16"/>
        <w:szCs w:val="18"/>
      </w:rPr>
      <w:tab/>
    </w:r>
    <w:r>
      <w:rPr>
        <w:rFonts w:ascii="Arial" w:hAnsi="Arial" w:cs="Arial"/>
        <w:sz w:val="16"/>
        <w:szCs w:val="18"/>
      </w:rPr>
      <w:tab/>
    </w:r>
    <w:r>
      <w:rPr>
        <w:rFonts w:ascii="Arial" w:hAnsi="Arial" w:cs="Arial"/>
        <w:sz w:val="16"/>
        <w:szCs w:val="18"/>
      </w:rPr>
      <w:tab/>
    </w:r>
    <w:r w:rsidR="004D490B">
      <w:rPr>
        <w:rStyle w:val="Seitenzahl"/>
        <w:rFonts w:ascii="Arial" w:hAnsi="Arial" w:cs="Arial"/>
        <w:sz w:val="18"/>
        <w:szCs w:val="18"/>
      </w:rPr>
      <w:t xml:space="preserve">           </w:t>
    </w:r>
    <w:r w:rsidR="004D490B" w:rsidRPr="00F530C2">
      <w:rPr>
        <w:rStyle w:val="Seitenzahl"/>
        <w:rFonts w:ascii="Arial" w:hAnsi="Arial" w:cs="Arial"/>
        <w:sz w:val="18"/>
        <w:szCs w:val="18"/>
      </w:rPr>
      <w:fldChar w:fldCharType="begin"/>
    </w:r>
    <w:r w:rsidR="004D490B" w:rsidRPr="00F530C2">
      <w:rPr>
        <w:rStyle w:val="Seitenzahl"/>
        <w:rFonts w:ascii="Arial" w:hAnsi="Arial" w:cs="Arial"/>
        <w:sz w:val="18"/>
        <w:szCs w:val="18"/>
      </w:rPr>
      <w:instrText xml:space="preserve"> PAGE </w:instrText>
    </w:r>
    <w:r w:rsidR="004D490B" w:rsidRPr="00F530C2">
      <w:rPr>
        <w:rStyle w:val="Seitenzahl"/>
        <w:rFonts w:ascii="Arial" w:hAnsi="Arial" w:cs="Arial"/>
        <w:sz w:val="18"/>
        <w:szCs w:val="18"/>
      </w:rPr>
      <w:fldChar w:fldCharType="separate"/>
    </w:r>
    <w:r w:rsidR="00F24C11">
      <w:rPr>
        <w:rStyle w:val="Seitenzahl"/>
        <w:rFonts w:ascii="Arial" w:hAnsi="Arial" w:cs="Arial"/>
        <w:noProof/>
        <w:sz w:val="18"/>
        <w:szCs w:val="18"/>
      </w:rPr>
      <w:t>1</w:t>
    </w:r>
    <w:r w:rsidR="004D490B" w:rsidRPr="00F530C2">
      <w:rPr>
        <w:rStyle w:val="Seitenzahl"/>
        <w:rFonts w:ascii="Arial" w:hAnsi="Arial" w:cs="Arial"/>
        <w:sz w:val="18"/>
        <w:szCs w:val="18"/>
      </w:rPr>
      <w:fldChar w:fldCharType="end"/>
    </w:r>
    <w:r w:rsidR="004D490B" w:rsidRPr="00F530C2">
      <w:rPr>
        <w:rStyle w:val="Seitenzahl"/>
        <w:rFonts w:ascii="Arial" w:hAnsi="Arial" w:cs="Arial"/>
        <w:sz w:val="18"/>
        <w:szCs w:val="18"/>
      </w:rPr>
      <w:t xml:space="preserve"> / </w:t>
    </w:r>
    <w:r w:rsidR="004D490B" w:rsidRPr="00F530C2">
      <w:rPr>
        <w:rStyle w:val="Seitenzahl"/>
        <w:rFonts w:ascii="Arial" w:hAnsi="Arial" w:cs="Arial"/>
        <w:sz w:val="18"/>
        <w:szCs w:val="18"/>
      </w:rPr>
      <w:fldChar w:fldCharType="begin"/>
    </w:r>
    <w:r w:rsidR="004D490B" w:rsidRPr="00F530C2">
      <w:rPr>
        <w:rStyle w:val="Seitenzahl"/>
        <w:rFonts w:ascii="Arial" w:hAnsi="Arial" w:cs="Arial"/>
        <w:sz w:val="18"/>
        <w:szCs w:val="18"/>
      </w:rPr>
      <w:instrText xml:space="preserve"> NUMPAGES </w:instrText>
    </w:r>
    <w:r w:rsidR="004D490B" w:rsidRPr="00F530C2">
      <w:rPr>
        <w:rStyle w:val="Seitenzahl"/>
        <w:rFonts w:ascii="Arial" w:hAnsi="Arial" w:cs="Arial"/>
        <w:sz w:val="18"/>
        <w:szCs w:val="18"/>
      </w:rPr>
      <w:fldChar w:fldCharType="separate"/>
    </w:r>
    <w:r w:rsidR="00F24C11">
      <w:rPr>
        <w:rStyle w:val="Seitenzahl"/>
        <w:rFonts w:ascii="Arial" w:hAnsi="Arial" w:cs="Arial"/>
        <w:noProof/>
        <w:sz w:val="18"/>
        <w:szCs w:val="18"/>
      </w:rPr>
      <w:t>2</w:t>
    </w:r>
    <w:r w:rsidR="004D490B" w:rsidRPr="00F530C2">
      <w:rPr>
        <w:rStyle w:val="Seitenzahl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E62C8" w14:textId="77777777" w:rsidR="007A109E" w:rsidRDefault="007A109E">
      <w:r>
        <w:separator/>
      </w:r>
    </w:p>
  </w:footnote>
  <w:footnote w:type="continuationSeparator" w:id="0">
    <w:p w14:paraId="6624F6A8" w14:textId="77777777" w:rsidR="007A109E" w:rsidRDefault="007A1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6B25C" w14:textId="77777777" w:rsidR="00EB3A0E" w:rsidRPr="00F530C2" w:rsidRDefault="00EB3A0E" w:rsidP="00F530C2">
    <w:pPr>
      <w:pStyle w:val="Kopfzeile"/>
      <w:pBdr>
        <w:bottom w:val="single" w:sz="4" w:space="1" w:color="auto"/>
      </w:pBdr>
      <w:rPr>
        <w:rFonts w:ascii="Arial" w:hAnsi="Arial" w:cs="Arial"/>
        <w:sz w:val="18"/>
        <w:szCs w:val="18"/>
        <w:lang w:val="de-CH"/>
      </w:rPr>
    </w:pPr>
    <w:r w:rsidRPr="00F530C2">
      <w:rPr>
        <w:rFonts w:ascii="Arial" w:hAnsi="Arial" w:cs="Arial"/>
        <w:sz w:val="18"/>
        <w:szCs w:val="18"/>
        <w:lang w:val="de-CH"/>
      </w:rPr>
      <w:t>Sonderbestimmungen für Maschinenpflückbohnen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C30AD"/>
    <w:multiLevelType w:val="multilevel"/>
    <w:tmpl w:val="2FF2AF4E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86322EA"/>
    <w:multiLevelType w:val="hybridMultilevel"/>
    <w:tmpl w:val="C4A43A50"/>
    <w:lvl w:ilvl="0" w:tplc="81BEE28C">
      <w:start w:val="76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C603464"/>
    <w:multiLevelType w:val="hybridMultilevel"/>
    <w:tmpl w:val="D8B667B4"/>
    <w:lvl w:ilvl="0" w:tplc="AB46175E">
      <w:start w:val="7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3A1030"/>
    <w:multiLevelType w:val="hybridMultilevel"/>
    <w:tmpl w:val="B72A35F6"/>
    <w:lvl w:ilvl="0" w:tplc="7680A190">
      <w:start w:val="76"/>
      <w:numFmt w:val="bullet"/>
      <w:lvlText w:val=""/>
      <w:lvlJc w:val="left"/>
      <w:pPr>
        <w:ind w:left="1287" w:hanging="360"/>
      </w:pPr>
      <w:rPr>
        <w:rFonts w:ascii="Symbol" w:eastAsia="Times New Roman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80B545B"/>
    <w:multiLevelType w:val="hybridMultilevel"/>
    <w:tmpl w:val="0A7EE88C"/>
    <w:lvl w:ilvl="0" w:tplc="36F0EC40">
      <w:start w:val="7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12417C"/>
    <w:multiLevelType w:val="multilevel"/>
    <w:tmpl w:val="22C2BB24"/>
    <w:lvl w:ilvl="0">
      <w:start w:val="5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698"/>
        </w:tabs>
        <w:ind w:left="698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56"/>
        </w:tabs>
        <w:ind w:left="55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54"/>
        </w:tabs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2"/>
        </w:tabs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30"/>
        </w:tabs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8"/>
        </w:tabs>
        <w:ind w:left="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6"/>
        </w:tabs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4"/>
        </w:tabs>
        <w:ind w:left="664" w:hanging="1800"/>
      </w:pPr>
      <w:rPr>
        <w:rFonts w:hint="default"/>
      </w:rPr>
    </w:lvl>
  </w:abstractNum>
  <w:abstractNum w:abstractNumId="6" w15:restartNumberingAfterBreak="0">
    <w:nsid w:val="751A48F2"/>
    <w:multiLevelType w:val="multilevel"/>
    <w:tmpl w:val="22C2BB24"/>
    <w:lvl w:ilvl="0">
      <w:start w:val="5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698"/>
        </w:tabs>
        <w:ind w:left="698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56"/>
        </w:tabs>
        <w:ind w:left="55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54"/>
        </w:tabs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2"/>
        </w:tabs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30"/>
        </w:tabs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8"/>
        </w:tabs>
        <w:ind w:left="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6"/>
        </w:tabs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4"/>
        </w:tabs>
        <w:ind w:left="664" w:hanging="1800"/>
      </w:pPr>
      <w:rPr>
        <w:rFonts w:hint="default"/>
      </w:rPr>
    </w:lvl>
  </w:abstractNum>
  <w:abstractNum w:abstractNumId="7" w15:restartNumberingAfterBreak="0">
    <w:nsid w:val="7E23638A"/>
    <w:multiLevelType w:val="multilevel"/>
    <w:tmpl w:val="662C24CA"/>
    <w:lvl w:ilvl="0">
      <w:start w:val="5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698"/>
        </w:tabs>
        <w:ind w:left="698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56"/>
        </w:tabs>
        <w:ind w:left="55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54"/>
        </w:tabs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2"/>
        </w:tabs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30"/>
        </w:tabs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8"/>
        </w:tabs>
        <w:ind w:left="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6"/>
        </w:tabs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4"/>
        </w:tabs>
        <w:ind w:left="664" w:hanging="1800"/>
      </w:pPr>
      <w:rPr>
        <w:rFonts w:hint="default"/>
      </w:rPr>
    </w:lvl>
  </w:abstractNum>
  <w:num w:numId="1" w16cid:durableId="1785684120">
    <w:abstractNumId w:val="6"/>
  </w:num>
  <w:num w:numId="2" w16cid:durableId="1890722355">
    <w:abstractNumId w:val="0"/>
  </w:num>
  <w:num w:numId="3" w16cid:durableId="505942785">
    <w:abstractNumId w:val="7"/>
  </w:num>
  <w:num w:numId="4" w16cid:durableId="2125154172">
    <w:abstractNumId w:val="5"/>
  </w:num>
  <w:num w:numId="5" w16cid:durableId="946891620">
    <w:abstractNumId w:val="1"/>
  </w:num>
  <w:num w:numId="6" w16cid:durableId="171458224">
    <w:abstractNumId w:val="3"/>
  </w:num>
  <w:num w:numId="7" w16cid:durableId="523056619">
    <w:abstractNumId w:val="2"/>
  </w:num>
  <w:num w:numId="8" w16cid:durableId="15611348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14EF"/>
    <w:rsid w:val="0001411D"/>
    <w:rsid w:val="00030413"/>
    <w:rsid w:val="00032CEE"/>
    <w:rsid w:val="00034A70"/>
    <w:rsid w:val="00046BA0"/>
    <w:rsid w:val="000772E3"/>
    <w:rsid w:val="00080E1A"/>
    <w:rsid w:val="00083A64"/>
    <w:rsid w:val="00087FD4"/>
    <w:rsid w:val="00092B83"/>
    <w:rsid w:val="000A4975"/>
    <w:rsid w:val="000B5FEB"/>
    <w:rsid w:val="000C0502"/>
    <w:rsid w:val="000C1181"/>
    <w:rsid w:val="000E187D"/>
    <w:rsid w:val="000F27E4"/>
    <w:rsid w:val="000F3780"/>
    <w:rsid w:val="000F5820"/>
    <w:rsid w:val="00100CB2"/>
    <w:rsid w:val="00107395"/>
    <w:rsid w:val="00111D62"/>
    <w:rsid w:val="00115192"/>
    <w:rsid w:val="00115BED"/>
    <w:rsid w:val="00127036"/>
    <w:rsid w:val="00154D11"/>
    <w:rsid w:val="001649CA"/>
    <w:rsid w:val="00167617"/>
    <w:rsid w:val="00177249"/>
    <w:rsid w:val="00182159"/>
    <w:rsid w:val="001A3BF4"/>
    <w:rsid w:val="001B3FFF"/>
    <w:rsid w:val="001C2D5E"/>
    <w:rsid w:val="001E213F"/>
    <w:rsid w:val="001E74A4"/>
    <w:rsid w:val="001F4A3D"/>
    <w:rsid w:val="00202062"/>
    <w:rsid w:val="0020464C"/>
    <w:rsid w:val="002111A3"/>
    <w:rsid w:val="00215C04"/>
    <w:rsid w:val="00227153"/>
    <w:rsid w:val="002366C0"/>
    <w:rsid w:val="00253063"/>
    <w:rsid w:val="00283AE5"/>
    <w:rsid w:val="00285EAD"/>
    <w:rsid w:val="002A3692"/>
    <w:rsid w:val="002B799D"/>
    <w:rsid w:val="00304D56"/>
    <w:rsid w:val="00305764"/>
    <w:rsid w:val="00307D37"/>
    <w:rsid w:val="003406BB"/>
    <w:rsid w:val="0035420B"/>
    <w:rsid w:val="003630DF"/>
    <w:rsid w:val="00364D3A"/>
    <w:rsid w:val="00375514"/>
    <w:rsid w:val="003941A5"/>
    <w:rsid w:val="003A2850"/>
    <w:rsid w:val="003B4900"/>
    <w:rsid w:val="003B6804"/>
    <w:rsid w:val="003D1CF2"/>
    <w:rsid w:val="003D40CA"/>
    <w:rsid w:val="003E1DA8"/>
    <w:rsid w:val="003E7E2C"/>
    <w:rsid w:val="003F6260"/>
    <w:rsid w:val="004016FA"/>
    <w:rsid w:val="004171B6"/>
    <w:rsid w:val="00443C9A"/>
    <w:rsid w:val="0044687F"/>
    <w:rsid w:val="0049627D"/>
    <w:rsid w:val="00496804"/>
    <w:rsid w:val="004A0CFD"/>
    <w:rsid w:val="004A44DE"/>
    <w:rsid w:val="004A509E"/>
    <w:rsid w:val="004B3703"/>
    <w:rsid w:val="004D490B"/>
    <w:rsid w:val="004D6650"/>
    <w:rsid w:val="004D703C"/>
    <w:rsid w:val="004E5A09"/>
    <w:rsid w:val="004E6814"/>
    <w:rsid w:val="004F03C8"/>
    <w:rsid w:val="004F6CB6"/>
    <w:rsid w:val="0051385D"/>
    <w:rsid w:val="00516B51"/>
    <w:rsid w:val="00516C28"/>
    <w:rsid w:val="00516EB5"/>
    <w:rsid w:val="00533864"/>
    <w:rsid w:val="0055357E"/>
    <w:rsid w:val="00554AC1"/>
    <w:rsid w:val="00557913"/>
    <w:rsid w:val="005A6B4E"/>
    <w:rsid w:val="005C6BF4"/>
    <w:rsid w:val="005E773A"/>
    <w:rsid w:val="0060083C"/>
    <w:rsid w:val="00604C53"/>
    <w:rsid w:val="006064C6"/>
    <w:rsid w:val="00620A6C"/>
    <w:rsid w:val="00643AE8"/>
    <w:rsid w:val="006553AD"/>
    <w:rsid w:val="00656445"/>
    <w:rsid w:val="00656CB5"/>
    <w:rsid w:val="00660846"/>
    <w:rsid w:val="00660DB4"/>
    <w:rsid w:val="00667BF9"/>
    <w:rsid w:val="006804F2"/>
    <w:rsid w:val="006A1512"/>
    <w:rsid w:val="006A3366"/>
    <w:rsid w:val="006A7580"/>
    <w:rsid w:val="006B1300"/>
    <w:rsid w:val="006B6370"/>
    <w:rsid w:val="006D2704"/>
    <w:rsid w:val="006D3899"/>
    <w:rsid w:val="006D7082"/>
    <w:rsid w:val="006E0AFE"/>
    <w:rsid w:val="006E3E2B"/>
    <w:rsid w:val="006F6117"/>
    <w:rsid w:val="00701BF6"/>
    <w:rsid w:val="00720716"/>
    <w:rsid w:val="0074403E"/>
    <w:rsid w:val="00763C19"/>
    <w:rsid w:val="0077188C"/>
    <w:rsid w:val="007745EF"/>
    <w:rsid w:val="00787A8D"/>
    <w:rsid w:val="00793F85"/>
    <w:rsid w:val="007A109E"/>
    <w:rsid w:val="007E4242"/>
    <w:rsid w:val="00805440"/>
    <w:rsid w:val="00821FFF"/>
    <w:rsid w:val="00830B24"/>
    <w:rsid w:val="00831EFA"/>
    <w:rsid w:val="008370FA"/>
    <w:rsid w:val="0084083B"/>
    <w:rsid w:val="00855CCD"/>
    <w:rsid w:val="00861E38"/>
    <w:rsid w:val="008A4170"/>
    <w:rsid w:val="008A5908"/>
    <w:rsid w:val="008B1474"/>
    <w:rsid w:val="008C0F1A"/>
    <w:rsid w:val="008D4FD4"/>
    <w:rsid w:val="008E6953"/>
    <w:rsid w:val="009170A3"/>
    <w:rsid w:val="00924395"/>
    <w:rsid w:val="00927BF9"/>
    <w:rsid w:val="00940A0C"/>
    <w:rsid w:val="00941E65"/>
    <w:rsid w:val="009549C1"/>
    <w:rsid w:val="0098704C"/>
    <w:rsid w:val="009E1C66"/>
    <w:rsid w:val="00A00A86"/>
    <w:rsid w:val="00A051BD"/>
    <w:rsid w:val="00A114EF"/>
    <w:rsid w:val="00A120DB"/>
    <w:rsid w:val="00A27776"/>
    <w:rsid w:val="00A31046"/>
    <w:rsid w:val="00A47540"/>
    <w:rsid w:val="00A54C39"/>
    <w:rsid w:val="00A57346"/>
    <w:rsid w:val="00A726CD"/>
    <w:rsid w:val="00A73DDD"/>
    <w:rsid w:val="00A95EB4"/>
    <w:rsid w:val="00A97B55"/>
    <w:rsid w:val="00AD482E"/>
    <w:rsid w:val="00AD4DAC"/>
    <w:rsid w:val="00AE51F8"/>
    <w:rsid w:val="00AE5799"/>
    <w:rsid w:val="00AE58A3"/>
    <w:rsid w:val="00B03014"/>
    <w:rsid w:val="00B262B7"/>
    <w:rsid w:val="00B27E28"/>
    <w:rsid w:val="00B37087"/>
    <w:rsid w:val="00B60A16"/>
    <w:rsid w:val="00B7426E"/>
    <w:rsid w:val="00BB0F6F"/>
    <w:rsid w:val="00BB593C"/>
    <w:rsid w:val="00BE6232"/>
    <w:rsid w:val="00C314D1"/>
    <w:rsid w:val="00C317A1"/>
    <w:rsid w:val="00C33287"/>
    <w:rsid w:val="00C332FD"/>
    <w:rsid w:val="00C472D5"/>
    <w:rsid w:val="00C5751E"/>
    <w:rsid w:val="00C63609"/>
    <w:rsid w:val="00C6534F"/>
    <w:rsid w:val="00C71CDF"/>
    <w:rsid w:val="00C769EC"/>
    <w:rsid w:val="00C877BD"/>
    <w:rsid w:val="00C95D7B"/>
    <w:rsid w:val="00C96D55"/>
    <w:rsid w:val="00CB0045"/>
    <w:rsid w:val="00CB456A"/>
    <w:rsid w:val="00CB7305"/>
    <w:rsid w:val="00D02F78"/>
    <w:rsid w:val="00D226A9"/>
    <w:rsid w:val="00D40246"/>
    <w:rsid w:val="00D44534"/>
    <w:rsid w:val="00D44F41"/>
    <w:rsid w:val="00D61FFA"/>
    <w:rsid w:val="00D7621F"/>
    <w:rsid w:val="00D874F7"/>
    <w:rsid w:val="00DA6DC2"/>
    <w:rsid w:val="00DE0894"/>
    <w:rsid w:val="00DF2DF3"/>
    <w:rsid w:val="00DF4698"/>
    <w:rsid w:val="00E02A23"/>
    <w:rsid w:val="00E12423"/>
    <w:rsid w:val="00E30137"/>
    <w:rsid w:val="00E30C92"/>
    <w:rsid w:val="00E330A5"/>
    <w:rsid w:val="00E43779"/>
    <w:rsid w:val="00E759D7"/>
    <w:rsid w:val="00E82E29"/>
    <w:rsid w:val="00E83E0D"/>
    <w:rsid w:val="00E95F9A"/>
    <w:rsid w:val="00E977DC"/>
    <w:rsid w:val="00EB3A0E"/>
    <w:rsid w:val="00EB5C35"/>
    <w:rsid w:val="00EF2469"/>
    <w:rsid w:val="00EF7458"/>
    <w:rsid w:val="00F24C11"/>
    <w:rsid w:val="00F27999"/>
    <w:rsid w:val="00F530C2"/>
    <w:rsid w:val="00F54852"/>
    <w:rsid w:val="00F64C0B"/>
    <w:rsid w:val="00F77EF2"/>
    <w:rsid w:val="00FA0A1D"/>
    <w:rsid w:val="00FA5008"/>
    <w:rsid w:val="00FB0A9F"/>
    <w:rsid w:val="00FC0920"/>
    <w:rsid w:val="00FC6AA2"/>
    <w:rsid w:val="00FD1695"/>
    <w:rsid w:val="00FE2D19"/>
    <w:rsid w:val="00FE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."/>
  <w:listSeparator w:val=";"/>
  <w14:docId w14:val="509477D6"/>
  <w15:chartTrackingRefBased/>
  <w15:docId w15:val="{667E83DB-BB65-4D98-BB26-DBC66AAAB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30413"/>
    <w:rPr>
      <w:lang w:val="de-DE"/>
    </w:rPr>
  </w:style>
  <w:style w:type="paragraph" w:styleId="berschrift1">
    <w:name w:val="heading 1"/>
    <w:basedOn w:val="Standard"/>
    <w:next w:val="Standard"/>
    <w:qFormat/>
    <w:pPr>
      <w:keepNext/>
      <w:ind w:left="-142" w:right="-142"/>
      <w:jc w:val="center"/>
      <w:outlineLvl w:val="0"/>
    </w:pPr>
    <w:rPr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98704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link w:val="TextkrperZchn"/>
    <w:rsid w:val="00D7621F"/>
    <w:rPr>
      <w:rFonts w:ascii="Arial" w:hAnsi="Arial"/>
      <w:b/>
      <w:sz w:val="32"/>
      <w:lang w:eastAsia="x-none"/>
    </w:rPr>
  </w:style>
  <w:style w:type="table" w:styleId="Tabellenraster">
    <w:name w:val="Table Grid"/>
    <w:basedOn w:val="NormaleTabelle"/>
    <w:rsid w:val="003B4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F530C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530C2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530C2"/>
  </w:style>
  <w:style w:type="paragraph" w:styleId="Titel">
    <w:name w:val="Title"/>
    <w:basedOn w:val="Standard"/>
    <w:qFormat/>
    <w:rsid w:val="009549C1"/>
    <w:pPr>
      <w:keepNext/>
      <w:keepLines/>
      <w:pBdr>
        <w:bottom w:val="single" w:sz="6" w:space="2" w:color="auto"/>
      </w:pBdr>
      <w:spacing w:before="144" w:after="72"/>
    </w:pPr>
    <w:rPr>
      <w:rFonts w:ascii="Helv" w:hAnsi="Helv"/>
      <w:b/>
      <w:caps/>
      <w:sz w:val="28"/>
      <w:lang w:val="de-CH"/>
    </w:rPr>
  </w:style>
  <w:style w:type="paragraph" w:customStyle="1" w:styleId="Vorgabetext">
    <w:name w:val="Vorgabetext"/>
    <w:basedOn w:val="Standard"/>
    <w:rsid w:val="009549C1"/>
    <w:pPr>
      <w:jc w:val="both"/>
    </w:pPr>
    <w:rPr>
      <w:rFonts w:ascii="Helv" w:hAnsi="Helv"/>
      <w:sz w:val="24"/>
      <w:lang w:val="de-CH"/>
    </w:rPr>
  </w:style>
  <w:style w:type="paragraph" w:customStyle="1" w:styleId="Untertitel2">
    <w:name w:val="Untertitel2"/>
    <w:basedOn w:val="Standard"/>
    <w:rsid w:val="00A47540"/>
    <w:pPr>
      <w:pBdr>
        <w:bottom w:val="single" w:sz="6" w:space="2" w:color="auto"/>
      </w:pBdr>
      <w:ind w:left="850"/>
    </w:pPr>
    <w:rPr>
      <w:rFonts w:ascii="Helv" w:hAnsi="Helv"/>
      <w:sz w:val="24"/>
      <w:lang w:val="de-CH"/>
    </w:rPr>
  </w:style>
  <w:style w:type="paragraph" w:customStyle="1" w:styleId="Texteinger">
    <w:name w:val="Texteinger."/>
    <w:basedOn w:val="Standard"/>
    <w:rsid w:val="00A47540"/>
    <w:pPr>
      <w:ind w:left="850"/>
      <w:jc w:val="both"/>
    </w:pPr>
    <w:rPr>
      <w:rFonts w:ascii="Helv" w:hAnsi="Helv"/>
      <w:sz w:val="24"/>
      <w:lang w:val="de-CH"/>
    </w:rPr>
  </w:style>
  <w:style w:type="paragraph" w:customStyle="1" w:styleId="Txt3">
    <w:name w:val="Txt3"/>
    <w:basedOn w:val="Standard"/>
    <w:next w:val="Standard"/>
    <w:rsid w:val="00A47540"/>
    <w:pPr>
      <w:ind w:left="284"/>
    </w:pPr>
    <w:rPr>
      <w:rFonts w:ascii="Arial" w:hAnsi="Arial"/>
      <w:lang w:eastAsia="de-DE"/>
    </w:rPr>
  </w:style>
  <w:style w:type="character" w:customStyle="1" w:styleId="TextkrperZchn">
    <w:name w:val="Textkörper Zchn"/>
    <w:link w:val="Textkrper"/>
    <w:rsid w:val="00EF7458"/>
    <w:rPr>
      <w:rFonts w:ascii="Arial" w:hAnsi="Arial"/>
      <w:b/>
      <w:sz w:val="32"/>
      <w:lang w:val="de-DE"/>
    </w:rPr>
  </w:style>
  <w:style w:type="character" w:styleId="Hyperlink">
    <w:name w:val="Hyperlink"/>
    <w:uiPriority w:val="99"/>
    <w:unhideWhenUsed/>
    <w:rsid w:val="003D40CA"/>
    <w:rPr>
      <w:color w:val="0000FF"/>
      <w:u w:val="single"/>
    </w:rPr>
  </w:style>
  <w:style w:type="character" w:customStyle="1" w:styleId="BesuchterHyperlink">
    <w:name w:val="BesuchterHyperlink"/>
    <w:uiPriority w:val="99"/>
    <w:semiHidden/>
    <w:unhideWhenUsed/>
    <w:rsid w:val="00EB3A0E"/>
    <w:rPr>
      <w:color w:val="800080"/>
      <w:u w:val="single"/>
    </w:rPr>
  </w:style>
  <w:style w:type="paragraph" w:styleId="berarbeitung">
    <w:name w:val="Revision"/>
    <w:hidden/>
    <w:uiPriority w:val="99"/>
    <w:semiHidden/>
    <w:rsid w:val="002111A3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9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3083B-D842-4D49-8A4A-7E370C4B8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DB FO 021/01</vt:lpstr>
    </vt:vector>
  </TitlesOfParts>
  <Company>Hilcona AG</Company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DB FO 021/01</dc:title>
  <dc:subject/>
  <dc:creator>Fredy Kaufmann</dc:creator>
  <cp:keywords/>
  <cp:lastModifiedBy>Kathrin Zybach</cp:lastModifiedBy>
  <cp:revision>12</cp:revision>
  <cp:lastPrinted>2020-11-25T14:36:00Z</cp:lastPrinted>
  <dcterms:created xsi:type="dcterms:W3CDTF">2023-01-31T16:08:00Z</dcterms:created>
  <dcterms:modified xsi:type="dcterms:W3CDTF">2024-10-30T12:53:00Z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383133406</vt:i4>
  </property>
  <property fmtid="{D5CDD505-2E9C-101B-9397-08002B2CF9AE}" pid="3" name="_NewReviewCycle">
    <vt:lpwstr/>
  </property>
  <property fmtid="{D5CDD505-2E9C-101B-9397-08002B2CF9AE}" pid="4" name="_EmailSubject">
    <vt:lpwstr>Nachkontrolle Grundvertrag und Sonderbestimmungen 2011</vt:lpwstr>
  </property>
  <property fmtid="{D5CDD505-2E9C-101B-9397-08002B2CF9AE}" pid="5" name="_AuthorEmail">
    <vt:lpwstr>christian.buehr@fenaco.com</vt:lpwstr>
  </property>
  <property fmtid="{D5CDD505-2E9C-101B-9397-08002B2CF9AE}" pid="6" name="_AuthorEmailDisplayName">
    <vt:lpwstr>Buehr Christian</vt:lpwstr>
  </property>
  <property fmtid="{D5CDD505-2E9C-101B-9397-08002B2CF9AE}" pid="7" name="_ReviewingToolsShownOnce">
    <vt:lpwstr/>
  </property>
</Properties>
</file>